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A0F" w14:textId="77777777" w:rsidR="008C7EE6" w:rsidRDefault="00B42473">
      <w:pPr>
        <w:spacing w:after="223"/>
        <w:ind w:left="384" w:right="312"/>
        <w:textAlignment w:val="baseline"/>
      </w:pPr>
      <w:r>
        <w:rPr>
          <w:noProof/>
          <w:lang w:val="en-GB" w:eastAsia="en-GB"/>
        </w:rPr>
        <w:drawing>
          <wp:inline distT="0" distB="0" distL="0" distR="0" wp14:anchorId="7AF9A1F2" wp14:editId="55C6BCD8">
            <wp:extent cx="6428740" cy="6337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6428740" cy="633730"/>
                    </a:xfrm>
                    <a:prstGeom prst="rect">
                      <a:avLst/>
                    </a:prstGeom>
                  </pic:spPr>
                </pic:pic>
              </a:graphicData>
            </a:graphic>
          </wp:inline>
        </w:drawing>
      </w:r>
    </w:p>
    <w:p w14:paraId="4E5E6A34" w14:textId="77777777" w:rsidR="008C7EE6" w:rsidRDefault="008C7EE6">
      <w:pPr>
        <w:spacing w:after="223"/>
        <w:sectPr w:rsidR="008C7EE6">
          <w:headerReference w:type="even" r:id="rId8"/>
          <w:headerReference w:type="default" r:id="rId9"/>
          <w:footerReference w:type="even" r:id="rId10"/>
          <w:footerReference w:type="default" r:id="rId11"/>
          <w:headerReference w:type="first" r:id="rId12"/>
          <w:footerReference w:type="first" r:id="rId13"/>
          <w:pgSz w:w="11909" w:h="16838"/>
          <w:pgMar w:top="960" w:right="715" w:bottom="1362" w:left="374" w:header="720" w:footer="720" w:gutter="0"/>
          <w:cols w:space="720"/>
        </w:sectPr>
      </w:pPr>
    </w:p>
    <w:p w14:paraId="171D350B" w14:textId="2F78F454" w:rsidR="008C7EE6" w:rsidRPr="00970A06" w:rsidRDefault="00B42473" w:rsidP="00970A06">
      <w:pPr>
        <w:tabs>
          <w:tab w:val="left" w:pos="6120"/>
          <w:tab w:val="right" w:pos="10800"/>
        </w:tabs>
        <w:spacing w:before="8" w:line="273" w:lineRule="exact"/>
        <w:ind w:left="284"/>
        <w:jc w:val="both"/>
        <w:textAlignment w:val="baseline"/>
        <w:rPr>
          <w:rFonts w:ascii="Arial" w:eastAsia="Times New Roman" w:hAnsi="Arial" w:cs="Arial"/>
          <w:b/>
          <w:color w:val="000000"/>
        </w:rPr>
      </w:pPr>
      <w:r w:rsidRPr="00970A06">
        <w:rPr>
          <w:rFonts w:ascii="Arial" w:eastAsia="Times New Roman" w:hAnsi="Arial" w:cs="Arial"/>
          <w:b/>
          <w:color w:val="000000"/>
        </w:rPr>
        <w:t>Title: Collegiate Agreement Guide</w:t>
      </w:r>
      <w:r w:rsidR="00C568D5" w:rsidRPr="00970A06">
        <w:rPr>
          <w:rFonts w:ascii="Arial" w:eastAsia="Times New Roman" w:hAnsi="Arial" w:cs="Arial"/>
          <w:b/>
          <w:color w:val="000000"/>
        </w:rPr>
        <w:t xml:space="preserve">               </w:t>
      </w:r>
      <w:r w:rsidRPr="00970A06">
        <w:rPr>
          <w:rFonts w:ascii="Arial" w:eastAsia="Times New Roman" w:hAnsi="Arial" w:cs="Arial"/>
          <w:b/>
          <w:color w:val="000000"/>
        </w:rPr>
        <w:t xml:space="preserve">Number: </w:t>
      </w:r>
      <w:r w:rsidRPr="00970A06">
        <w:rPr>
          <w:rFonts w:ascii="Arial" w:eastAsia="Times New Roman" w:hAnsi="Arial" w:cs="Arial"/>
          <w:color w:val="000000"/>
          <w:u w:val="single"/>
        </w:rPr>
        <w:t>A3</w:t>
      </w:r>
      <w:r w:rsidRPr="00970A06">
        <w:rPr>
          <w:rFonts w:ascii="Arial" w:eastAsia="Times New Roman" w:hAnsi="Arial" w:cs="Arial"/>
          <w:b/>
          <w:color w:val="000000"/>
        </w:rPr>
        <w:tab/>
      </w:r>
      <w:r w:rsidR="00C568D5" w:rsidRPr="00970A06">
        <w:rPr>
          <w:rFonts w:ascii="Arial" w:eastAsia="Times New Roman" w:hAnsi="Arial" w:cs="Arial"/>
          <w:b/>
          <w:color w:val="000000"/>
        </w:rPr>
        <w:t xml:space="preserve">                            </w:t>
      </w:r>
      <w:r w:rsidRPr="00970A06">
        <w:rPr>
          <w:rFonts w:ascii="Arial" w:eastAsia="Times New Roman" w:hAnsi="Arial" w:cs="Arial"/>
          <w:b/>
          <w:color w:val="000000"/>
        </w:rPr>
        <w:t xml:space="preserve">Date: </w:t>
      </w:r>
      <w:r w:rsidR="00711ED6" w:rsidRPr="00970A06">
        <w:rPr>
          <w:rFonts w:ascii="Arial" w:eastAsia="Times New Roman" w:hAnsi="Arial" w:cs="Arial"/>
          <w:b/>
          <w:color w:val="000000"/>
        </w:rPr>
        <w:t>September 2023</w:t>
      </w:r>
    </w:p>
    <w:p w14:paraId="5688ACE7" w14:textId="77777777" w:rsidR="008C7EE6" w:rsidRPr="00970A06" w:rsidRDefault="00B42473" w:rsidP="00C568D5">
      <w:pPr>
        <w:spacing w:before="250" w:line="273" w:lineRule="exact"/>
        <w:ind w:left="284"/>
        <w:textAlignment w:val="baseline"/>
        <w:rPr>
          <w:rFonts w:ascii="Arial" w:eastAsia="Times New Roman" w:hAnsi="Arial" w:cs="Arial"/>
          <w:b/>
          <w:color w:val="000000"/>
          <w:spacing w:val="-1"/>
        </w:rPr>
      </w:pPr>
      <w:r w:rsidRPr="00970A06">
        <w:rPr>
          <w:rFonts w:ascii="Arial" w:eastAsia="Times New Roman" w:hAnsi="Arial" w:cs="Arial"/>
          <w:b/>
          <w:color w:val="000000"/>
          <w:spacing w:val="-1"/>
        </w:rPr>
        <w:t>Introduction</w:t>
      </w:r>
    </w:p>
    <w:p w14:paraId="545E05D0" w14:textId="77777777" w:rsidR="008C7EE6" w:rsidRPr="00970A06" w:rsidRDefault="00B42473" w:rsidP="00C568D5">
      <w:pPr>
        <w:spacing w:before="236" w:line="273" w:lineRule="exact"/>
        <w:ind w:left="284"/>
        <w:textAlignment w:val="baseline"/>
        <w:rPr>
          <w:rFonts w:ascii="Arial" w:eastAsia="Times New Roman" w:hAnsi="Arial" w:cs="Arial"/>
          <w:color w:val="000000"/>
        </w:rPr>
      </w:pPr>
      <w:r w:rsidRPr="00970A06">
        <w:rPr>
          <w:rFonts w:ascii="Arial" w:eastAsia="Times New Roman" w:hAnsi="Arial" w:cs="Arial"/>
          <w:color w:val="000000"/>
        </w:rPr>
        <w:t>This guidance is intended to assist school groups in the negotiation of their annual Working Time</w:t>
      </w:r>
    </w:p>
    <w:p w14:paraId="3611EBFB" w14:textId="77777777" w:rsidR="008C7EE6" w:rsidRPr="00970A06" w:rsidRDefault="00B42473" w:rsidP="00C568D5">
      <w:pPr>
        <w:spacing w:before="7" w:line="316" w:lineRule="exact"/>
        <w:ind w:left="284" w:right="144"/>
        <w:textAlignment w:val="baseline"/>
        <w:rPr>
          <w:rFonts w:ascii="Arial" w:eastAsia="Times New Roman" w:hAnsi="Arial" w:cs="Arial"/>
          <w:color w:val="000000"/>
        </w:rPr>
      </w:pPr>
      <w:r w:rsidRPr="00970A06">
        <w:rPr>
          <w:rFonts w:ascii="Arial" w:eastAsia="Times New Roman" w:hAnsi="Arial" w:cs="Arial"/>
          <w:color w:val="000000"/>
        </w:rPr>
        <w:t>Agreement and should be used in conjunction with Collegiate Agreement A4 and/or the online planning tool. The proforma headings included in Collegiate Agreement A4 are for guidance and should not be seen as prescriptive for every school.</w:t>
      </w:r>
    </w:p>
    <w:p w14:paraId="6896D9D8" w14:textId="77777777" w:rsidR="008C7EE6" w:rsidRPr="00970A06" w:rsidRDefault="00B42473" w:rsidP="00C568D5">
      <w:pPr>
        <w:spacing w:before="241" w:line="276" w:lineRule="exact"/>
        <w:ind w:left="284"/>
        <w:jc w:val="both"/>
        <w:textAlignment w:val="baseline"/>
        <w:rPr>
          <w:rFonts w:ascii="Arial" w:eastAsia="Times New Roman" w:hAnsi="Arial" w:cs="Arial"/>
          <w:color w:val="000000"/>
        </w:rPr>
      </w:pPr>
      <w:r w:rsidRPr="00970A06">
        <w:rPr>
          <w:rFonts w:ascii="Arial" w:eastAsia="Times New Roman" w:hAnsi="Arial" w:cs="Arial"/>
          <w:color w:val="000000"/>
        </w:rPr>
        <w:t xml:space="preserve">This agreement applies to all teachers and is based on the Code of Practice on Working Time Arrangements for Teachers (SNCT Handbook, Part 2 Appendix 2.7). The SNCT Code of Practice on Working Time Arrangements for Teachers (WTA) states: </w:t>
      </w:r>
      <w:r w:rsidRPr="00970A06">
        <w:rPr>
          <w:rFonts w:ascii="Arial" w:eastAsia="Times New Roman" w:hAnsi="Arial" w:cs="Arial"/>
          <w:i/>
          <w:color w:val="000000"/>
        </w:rPr>
        <w:t xml:space="preserve">“The individual and collective work of teachers should be capable of being undertaken within the </w:t>
      </w:r>
      <w:proofErr w:type="gramStart"/>
      <w:r w:rsidRPr="00970A06">
        <w:rPr>
          <w:rFonts w:ascii="Arial" w:eastAsia="Times New Roman" w:hAnsi="Arial" w:cs="Arial"/>
          <w:i/>
          <w:color w:val="000000"/>
        </w:rPr>
        <w:t>35 hour</w:t>
      </w:r>
      <w:proofErr w:type="gramEnd"/>
      <w:r w:rsidRPr="00970A06">
        <w:rPr>
          <w:rFonts w:ascii="Arial" w:eastAsia="Times New Roman" w:hAnsi="Arial" w:cs="Arial"/>
          <w:i/>
          <w:color w:val="000000"/>
        </w:rPr>
        <w:t xml:space="preserve"> working week.</w:t>
      </w:r>
    </w:p>
    <w:p w14:paraId="7E300F41" w14:textId="77777777" w:rsidR="008C7EE6" w:rsidRPr="00970A06" w:rsidRDefault="00B42473" w:rsidP="00C568D5">
      <w:pPr>
        <w:spacing w:before="277" w:line="275" w:lineRule="exact"/>
        <w:ind w:left="284"/>
        <w:jc w:val="both"/>
        <w:textAlignment w:val="baseline"/>
        <w:rPr>
          <w:rFonts w:ascii="Arial" w:eastAsia="Times New Roman" w:hAnsi="Arial" w:cs="Arial"/>
          <w:color w:val="000000"/>
        </w:rPr>
      </w:pPr>
      <w:r w:rsidRPr="00970A06">
        <w:rPr>
          <w:rFonts w:ascii="Arial" w:eastAsia="Times New Roman" w:hAnsi="Arial" w:cs="Arial"/>
          <w:color w:val="000000"/>
        </w:rPr>
        <w:t>The arrangements set out in this agreement apply to all grades of teachers, including those in promoted posts. The term ‘teachers’ will be used throughout the rest of this agreement to refer to all teacher grades. The provision in this agreement will also apply on a pro rata basis to teachers who are contracted to work less than the full 35 hour working week and to those on fixed term contracts.</w:t>
      </w:r>
    </w:p>
    <w:p w14:paraId="14C61E03" w14:textId="77777777" w:rsidR="008C7EE6" w:rsidRPr="00970A06" w:rsidRDefault="00B42473" w:rsidP="00C568D5">
      <w:pPr>
        <w:spacing w:before="278" w:line="276" w:lineRule="exact"/>
        <w:ind w:left="284" w:right="144"/>
        <w:textAlignment w:val="baseline"/>
        <w:rPr>
          <w:rFonts w:ascii="Arial" w:eastAsia="Times New Roman" w:hAnsi="Arial" w:cs="Arial"/>
          <w:color w:val="000000"/>
        </w:rPr>
      </w:pPr>
      <w:r w:rsidRPr="00970A06">
        <w:rPr>
          <w:rFonts w:ascii="Arial" w:eastAsia="Times New Roman" w:hAnsi="Arial" w:cs="Arial"/>
          <w:color w:val="000000"/>
        </w:rPr>
        <w:t>It is good practice for each school to have in place a mechanism which allows managers and trade union members to engage in dialogue around relevant matters at school level. In larger schools, the group may consist of a number of nominated teachers, whilst in smaller settings it can consist of all teaching staff. The actual constitution of the group is a matter for decision at school level.</w:t>
      </w:r>
    </w:p>
    <w:p w14:paraId="0F7A1410" w14:textId="77777777" w:rsidR="008C7EE6" w:rsidRPr="00970A06" w:rsidRDefault="00B42473" w:rsidP="00C568D5">
      <w:pPr>
        <w:spacing w:before="278" w:line="275" w:lineRule="exact"/>
        <w:ind w:left="284"/>
        <w:jc w:val="both"/>
        <w:textAlignment w:val="baseline"/>
        <w:rPr>
          <w:rFonts w:ascii="Arial" w:eastAsia="Times New Roman" w:hAnsi="Arial" w:cs="Arial"/>
          <w:color w:val="000000"/>
        </w:rPr>
      </w:pPr>
      <w:r w:rsidRPr="00970A06">
        <w:rPr>
          <w:rFonts w:ascii="Arial" w:eastAsia="Times New Roman" w:hAnsi="Arial" w:cs="Arial"/>
          <w:color w:val="000000"/>
        </w:rPr>
        <w:t>One of the key elements of the SNCT Code of Practice is the emphasis on enhancing the professional status of the career of teaching, providing greater professional autonomy for individual teachers and ensuring a collegiate and participative style of management. Teachers will agree the range of collective activities contributing to the wider life of the school on a collegiate basis.</w:t>
      </w:r>
    </w:p>
    <w:p w14:paraId="59605B6A" w14:textId="77777777" w:rsidR="008C7EE6" w:rsidRPr="00970A06" w:rsidRDefault="00B42473" w:rsidP="00C568D5">
      <w:pPr>
        <w:spacing w:before="242" w:line="316" w:lineRule="exact"/>
        <w:ind w:left="284" w:right="288"/>
        <w:textAlignment w:val="baseline"/>
        <w:rPr>
          <w:rFonts w:ascii="Arial" w:eastAsia="Times New Roman" w:hAnsi="Arial" w:cs="Arial"/>
          <w:color w:val="000000"/>
        </w:rPr>
      </w:pPr>
      <w:r w:rsidRPr="00970A06">
        <w:rPr>
          <w:rFonts w:ascii="Arial" w:eastAsia="Times New Roman" w:hAnsi="Arial" w:cs="Arial"/>
          <w:color w:val="000000"/>
        </w:rPr>
        <w:t xml:space="preserve">The school calendar for the session should be created </w:t>
      </w:r>
      <w:r w:rsidRPr="00970A06">
        <w:rPr>
          <w:rFonts w:ascii="Arial" w:eastAsia="Times New Roman" w:hAnsi="Arial" w:cs="Arial"/>
          <w:b/>
          <w:color w:val="000000"/>
        </w:rPr>
        <w:t xml:space="preserve">in conjunction with </w:t>
      </w:r>
      <w:r w:rsidRPr="00970A06">
        <w:rPr>
          <w:rFonts w:ascii="Arial" w:eastAsia="Times New Roman" w:hAnsi="Arial" w:cs="Arial"/>
          <w:color w:val="000000"/>
        </w:rPr>
        <w:t>the Working Time Agreement. Please see LNCT Agreement A4 for guidance and a link to a suggested electronic WTA calendar spreadsheet.</w:t>
      </w:r>
    </w:p>
    <w:p w14:paraId="609FD4C9" w14:textId="77777777" w:rsidR="008C7EE6" w:rsidRPr="00970A06" w:rsidRDefault="00B42473" w:rsidP="00C568D5">
      <w:pPr>
        <w:spacing w:before="204" w:line="316" w:lineRule="exact"/>
        <w:ind w:left="284" w:right="144"/>
        <w:textAlignment w:val="baseline"/>
        <w:rPr>
          <w:rFonts w:ascii="Arial" w:eastAsia="Times New Roman" w:hAnsi="Arial" w:cs="Arial"/>
          <w:color w:val="000000"/>
        </w:rPr>
      </w:pPr>
      <w:r w:rsidRPr="00970A06">
        <w:rPr>
          <w:rFonts w:ascii="Arial" w:eastAsia="Times New Roman" w:hAnsi="Arial" w:cs="Arial"/>
          <w:color w:val="000000"/>
        </w:rPr>
        <w:t xml:space="preserve">Once </w:t>
      </w:r>
      <w:proofErr w:type="spellStart"/>
      <w:r w:rsidRPr="00970A06">
        <w:rPr>
          <w:rFonts w:ascii="Arial" w:eastAsia="Times New Roman" w:hAnsi="Arial" w:cs="Arial"/>
          <w:color w:val="000000"/>
        </w:rPr>
        <w:t>finalised</w:t>
      </w:r>
      <w:proofErr w:type="spellEnd"/>
      <w:r w:rsidRPr="00970A06">
        <w:rPr>
          <w:rFonts w:ascii="Arial" w:eastAsia="Times New Roman" w:hAnsi="Arial" w:cs="Arial"/>
          <w:color w:val="000000"/>
        </w:rPr>
        <w:t>, the terms of the agreement are respected by all members of staff and inform the work of the school over the session to which the WTA applies.</w:t>
      </w:r>
      <w:r w:rsidRPr="00970A06">
        <w:rPr>
          <w:rFonts w:ascii="Arial" w:eastAsia="Times New Roman" w:hAnsi="Arial" w:cs="Arial"/>
          <w:color w:val="FF0000"/>
        </w:rPr>
        <w:t xml:space="preserve"> Any changes required during the session are subject to appropriate consultation and </w:t>
      </w:r>
      <w:r w:rsidRPr="00970A06">
        <w:rPr>
          <w:rFonts w:ascii="Arial" w:eastAsia="Times New Roman" w:hAnsi="Arial" w:cs="Arial"/>
          <w:b/>
          <w:i/>
          <w:color w:val="FF0000"/>
        </w:rPr>
        <w:t xml:space="preserve">must </w:t>
      </w:r>
      <w:r w:rsidRPr="00970A06">
        <w:rPr>
          <w:rFonts w:ascii="Arial" w:eastAsia="Times New Roman" w:hAnsi="Arial" w:cs="Arial"/>
          <w:color w:val="FF0000"/>
        </w:rPr>
        <w:t>take account of teacher workload.</w:t>
      </w:r>
    </w:p>
    <w:p w14:paraId="52F3C3F2" w14:textId="6CB10F5A" w:rsidR="00970A06" w:rsidRPr="00970A06" w:rsidRDefault="00B42473" w:rsidP="00970A06">
      <w:pPr>
        <w:spacing w:before="289" w:line="273" w:lineRule="exact"/>
        <w:ind w:firstLine="284"/>
        <w:textAlignment w:val="baseline"/>
        <w:rPr>
          <w:rFonts w:ascii="Arial" w:eastAsia="Times New Roman" w:hAnsi="Arial" w:cs="Arial"/>
          <w:b/>
          <w:color w:val="000000"/>
          <w:spacing w:val="4"/>
        </w:rPr>
      </w:pPr>
      <w:r w:rsidRPr="00970A06">
        <w:rPr>
          <w:rFonts w:ascii="Arial" w:eastAsia="Times New Roman" w:hAnsi="Arial" w:cs="Arial"/>
          <w:b/>
          <w:color w:val="000000"/>
          <w:spacing w:val="4"/>
        </w:rPr>
        <w:t>1.</w:t>
      </w:r>
      <w:r w:rsidR="00C568D5" w:rsidRPr="00970A06">
        <w:rPr>
          <w:rFonts w:ascii="Arial" w:eastAsia="Times New Roman" w:hAnsi="Arial" w:cs="Arial"/>
          <w:b/>
          <w:color w:val="000000"/>
          <w:spacing w:val="4"/>
        </w:rPr>
        <w:t xml:space="preserve">The </w:t>
      </w:r>
      <w:r w:rsidRPr="00970A06">
        <w:rPr>
          <w:rFonts w:ascii="Arial" w:eastAsia="Times New Roman" w:hAnsi="Arial" w:cs="Arial"/>
          <w:b/>
          <w:color w:val="000000"/>
          <w:spacing w:val="4"/>
        </w:rPr>
        <w:t>35 Hour Working Week</w:t>
      </w:r>
    </w:p>
    <w:p w14:paraId="1E1B0CAC" w14:textId="77777777" w:rsidR="00970A06" w:rsidRPr="00970A06" w:rsidRDefault="00970A06" w:rsidP="00970A06">
      <w:pPr>
        <w:ind w:firstLine="284"/>
        <w:textAlignment w:val="baseline"/>
        <w:rPr>
          <w:rFonts w:ascii="Arial" w:eastAsia="Times New Roman" w:hAnsi="Arial" w:cs="Arial"/>
          <w:b/>
          <w:color w:val="000000"/>
          <w:spacing w:val="4"/>
        </w:rPr>
      </w:pPr>
    </w:p>
    <w:p w14:paraId="677B08F9" w14:textId="77777777" w:rsidR="008C7EE6" w:rsidRPr="00970A06" w:rsidRDefault="00B42473" w:rsidP="00970A06">
      <w:pPr>
        <w:ind w:left="284"/>
        <w:textAlignment w:val="baseline"/>
        <w:rPr>
          <w:rFonts w:ascii="Arial" w:eastAsia="Times New Roman" w:hAnsi="Arial" w:cs="Arial"/>
          <w:color w:val="000000"/>
        </w:rPr>
      </w:pPr>
      <w:r w:rsidRPr="00970A06">
        <w:rPr>
          <w:rFonts w:ascii="Arial" w:eastAsia="Times New Roman" w:hAnsi="Arial" w:cs="Arial"/>
          <w:color w:val="000000"/>
        </w:rPr>
        <w:t>SNCT conditions of service set out the definition of a working week for teachers as follows:</w:t>
      </w:r>
    </w:p>
    <w:p w14:paraId="40D8B812" w14:textId="77777777" w:rsidR="00970A06" w:rsidRPr="00970A06" w:rsidRDefault="00970A06" w:rsidP="00970A06">
      <w:pPr>
        <w:ind w:left="284"/>
        <w:textAlignment w:val="baseline"/>
        <w:rPr>
          <w:rFonts w:ascii="Arial" w:eastAsia="Times New Roman" w:hAnsi="Arial" w:cs="Arial"/>
          <w:color w:val="000000"/>
        </w:rPr>
      </w:pPr>
    </w:p>
    <w:p w14:paraId="761435F5" w14:textId="77777777" w:rsidR="008C7EE6" w:rsidRPr="00970A06" w:rsidRDefault="00B42473" w:rsidP="00970A06">
      <w:pPr>
        <w:numPr>
          <w:ilvl w:val="0"/>
          <w:numId w:val="1"/>
        </w:numPr>
        <w:tabs>
          <w:tab w:val="clear" w:pos="288"/>
        </w:tabs>
        <w:ind w:left="794" w:hanging="227"/>
        <w:textAlignment w:val="baseline"/>
        <w:rPr>
          <w:rFonts w:ascii="Arial" w:eastAsia="Times New Roman" w:hAnsi="Arial" w:cs="Arial"/>
          <w:color w:val="000000"/>
        </w:rPr>
      </w:pPr>
      <w:proofErr w:type="gramStart"/>
      <w:r w:rsidRPr="00970A06">
        <w:rPr>
          <w:rFonts w:ascii="Arial" w:eastAsia="Times New Roman" w:hAnsi="Arial" w:cs="Arial"/>
          <w:color w:val="000000"/>
        </w:rPr>
        <w:t>35 hour</w:t>
      </w:r>
      <w:proofErr w:type="gramEnd"/>
      <w:r w:rsidRPr="00970A06">
        <w:rPr>
          <w:rFonts w:ascii="Arial" w:eastAsia="Times New Roman" w:hAnsi="Arial" w:cs="Arial"/>
          <w:color w:val="000000"/>
        </w:rPr>
        <w:t xml:space="preserve"> week for all teachers working full-time</w:t>
      </w:r>
    </w:p>
    <w:p w14:paraId="5BA8940C" w14:textId="77777777" w:rsidR="00970A06" w:rsidRPr="00970A06" w:rsidRDefault="00970A06" w:rsidP="00970A06">
      <w:pPr>
        <w:tabs>
          <w:tab w:val="left" w:pos="288"/>
        </w:tabs>
        <w:ind w:left="567"/>
        <w:textAlignment w:val="baseline"/>
        <w:rPr>
          <w:rFonts w:ascii="Arial" w:eastAsia="Times New Roman" w:hAnsi="Arial" w:cs="Arial"/>
          <w:color w:val="000000"/>
        </w:rPr>
      </w:pPr>
    </w:p>
    <w:p w14:paraId="006701BA" w14:textId="77777777" w:rsidR="008C7EE6" w:rsidRPr="00970A06" w:rsidRDefault="00B42473" w:rsidP="00970A06">
      <w:pPr>
        <w:numPr>
          <w:ilvl w:val="0"/>
          <w:numId w:val="1"/>
        </w:numPr>
        <w:tabs>
          <w:tab w:val="clear" w:pos="288"/>
        </w:tabs>
        <w:ind w:left="794" w:hanging="227"/>
        <w:textAlignment w:val="baseline"/>
        <w:rPr>
          <w:rFonts w:ascii="Arial" w:eastAsia="Times New Roman" w:hAnsi="Arial" w:cs="Arial"/>
          <w:color w:val="000000"/>
        </w:rPr>
      </w:pPr>
      <w:r w:rsidRPr="00970A06">
        <w:rPr>
          <w:rFonts w:ascii="Arial" w:eastAsia="Times New Roman" w:hAnsi="Arial" w:cs="Arial"/>
          <w:color w:val="000000"/>
        </w:rPr>
        <w:t>Maximum class contact time of 22.5 hours per week</w:t>
      </w:r>
    </w:p>
    <w:p w14:paraId="797D90B0" w14:textId="77777777" w:rsidR="00970A06" w:rsidRPr="00970A06" w:rsidRDefault="00970A06" w:rsidP="00970A06">
      <w:pPr>
        <w:tabs>
          <w:tab w:val="left" w:pos="288"/>
        </w:tabs>
        <w:textAlignment w:val="baseline"/>
        <w:rPr>
          <w:rFonts w:ascii="Arial" w:eastAsia="Times New Roman" w:hAnsi="Arial" w:cs="Arial"/>
          <w:color w:val="000000"/>
        </w:rPr>
      </w:pPr>
    </w:p>
    <w:p w14:paraId="0AB9EAA8" w14:textId="77777777" w:rsidR="008C7EE6" w:rsidRPr="00970A06" w:rsidRDefault="00B42473" w:rsidP="00970A06">
      <w:pPr>
        <w:numPr>
          <w:ilvl w:val="0"/>
          <w:numId w:val="1"/>
        </w:numPr>
        <w:tabs>
          <w:tab w:val="clear" w:pos="288"/>
        </w:tabs>
        <w:ind w:left="794" w:hanging="227"/>
        <w:textAlignment w:val="baseline"/>
        <w:rPr>
          <w:rFonts w:ascii="Arial" w:eastAsia="Times New Roman" w:hAnsi="Arial" w:cs="Arial"/>
          <w:color w:val="000000"/>
        </w:rPr>
      </w:pPr>
      <w:r w:rsidRPr="00970A06">
        <w:rPr>
          <w:rFonts w:ascii="Arial" w:eastAsia="Times New Roman" w:hAnsi="Arial" w:cs="Arial"/>
          <w:color w:val="000000"/>
        </w:rPr>
        <w:t>Personal preparation and correction time of 7.5 hours per week, equal to 0.333 of class contact time</w:t>
      </w:r>
    </w:p>
    <w:p w14:paraId="196BD759" w14:textId="77777777" w:rsidR="008C7EE6" w:rsidRPr="00970A06" w:rsidRDefault="008C7EE6">
      <w:pPr>
        <w:rPr>
          <w:rFonts w:ascii="Arial" w:hAnsi="Arial" w:cs="Arial"/>
        </w:rPr>
        <w:sectPr w:rsidR="008C7EE6" w:rsidRPr="00970A06" w:rsidSect="00970A06">
          <w:type w:val="continuous"/>
          <w:pgSz w:w="11909" w:h="16838"/>
          <w:pgMar w:top="960" w:right="715" w:bottom="851" w:left="374" w:header="720" w:footer="720" w:gutter="0"/>
          <w:cols w:space="720"/>
        </w:sectPr>
      </w:pPr>
    </w:p>
    <w:p w14:paraId="5931288B" w14:textId="77777777" w:rsidR="008C7EE6" w:rsidRPr="00970A06" w:rsidRDefault="00B42473" w:rsidP="00C568D5">
      <w:pPr>
        <w:numPr>
          <w:ilvl w:val="0"/>
          <w:numId w:val="1"/>
        </w:numPr>
        <w:tabs>
          <w:tab w:val="clear" w:pos="288"/>
        </w:tabs>
        <w:spacing w:before="38" w:line="275" w:lineRule="exact"/>
        <w:ind w:left="288" w:hanging="288"/>
        <w:jc w:val="both"/>
        <w:textAlignment w:val="baseline"/>
        <w:rPr>
          <w:rFonts w:ascii="Arial" w:eastAsia="Times New Roman" w:hAnsi="Arial" w:cs="Arial"/>
          <w:color w:val="000000"/>
        </w:rPr>
      </w:pPr>
      <w:r w:rsidRPr="00970A06">
        <w:rPr>
          <w:rFonts w:ascii="Arial" w:eastAsia="Times New Roman" w:hAnsi="Arial" w:cs="Arial"/>
          <w:color w:val="000000"/>
        </w:rPr>
        <w:lastRenderedPageBreak/>
        <w:t>The remaining time of five hours per week will be referred to as the balance of time and will be agreed by the School Negotiating Committee (SNC) in each school, in line with school and local priorities for collegiate and individual activity and as set out in the school calendar.</w:t>
      </w:r>
    </w:p>
    <w:p w14:paraId="4DED486E" w14:textId="77777777" w:rsidR="008C7EE6" w:rsidRPr="00970A06" w:rsidRDefault="00B42473">
      <w:pPr>
        <w:numPr>
          <w:ilvl w:val="0"/>
          <w:numId w:val="1"/>
        </w:numPr>
        <w:spacing w:before="298" w:line="275" w:lineRule="exact"/>
        <w:ind w:left="288" w:hanging="288"/>
        <w:jc w:val="both"/>
        <w:textAlignment w:val="baseline"/>
        <w:rPr>
          <w:rFonts w:ascii="Arial" w:eastAsia="Times New Roman" w:hAnsi="Arial" w:cs="Arial"/>
          <w:color w:val="000000"/>
        </w:rPr>
      </w:pPr>
      <w:r w:rsidRPr="00970A06">
        <w:rPr>
          <w:rFonts w:ascii="Arial" w:eastAsia="Times New Roman" w:hAnsi="Arial" w:cs="Arial"/>
          <w:color w:val="000000"/>
        </w:rPr>
        <w:t>All tasks which do not require the teacher to be on the school premises can be carried out at a time and place of the teacher’s choosing – teachers will notify the appropriate manager of their intention in this respect.</w:t>
      </w:r>
    </w:p>
    <w:p w14:paraId="230083B9" w14:textId="77777777" w:rsidR="008C7EE6" w:rsidRPr="00970A06" w:rsidRDefault="00B42473">
      <w:pPr>
        <w:numPr>
          <w:ilvl w:val="0"/>
          <w:numId w:val="1"/>
        </w:numPr>
        <w:spacing w:before="295" w:line="275" w:lineRule="exact"/>
        <w:ind w:left="288" w:hanging="288"/>
        <w:jc w:val="both"/>
        <w:textAlignment w:val="baseline"/>
        <w:rPr>
          <w:rFonts w:ascii="Arial" w:eastAsia="Times New Roman" w:hAnsi="Arial" w:cs="Arial"/>
          <w:color w:val="000000"/>
        </w:rPr>
      </w:pPr>
      <w:r w:rsidRPr="00970A06">
        <w:rPr>
          <w:rFonts w:ascii="Arial" w:eastAsia="Times New Roman" w:hAnsi="Arial" w:cs="Arial"/>
          <w:color w:val="000000"/>
        </w:rPr>
        <w:t>All divisions of time are pro rata for part time staff. Working patterns should be considered in relation to working days per annum and staff development days. Part time staff will undertake a pro rata amount of WTA activities on those days when the teacher is employed. The exception to this rule is parents’ meetings when part time teachers will comply, on a pro rata basis, with the arrangements agreed for the school, as per SNCT guidance (Part 2, section 3.9).</w:t>
      </w:r>
    </w:p>
    <w:p w14:paraId="65CA08ED" w14:textId="77777777" w:rsidR="008C7EE6" w:rsidRPr="00970A06" w:rsidRDefault="00B42473">
      <w:pPr>
        <w:numPr>
          <w:ilvl w:val="0"/>
          <w:numId w:val="1"/>
        </w:numPr>
        <w:spacing w:before="298" w:line="275" w:lineRule="exact"/>
        <w:ind w:left="288" w:hanging="288"/>
        <w:jc w:val="both"/>
        <w:textAlignment w:val="baseline"/>
        <w:rPr>
          <w:rFonts w:ascii="Arial" w:eastAsia="Times New Roman" w:hAnsi="Arial" w:cs="Arial"/>
          <w:color w:val="000000"/>
        </w:rPr>
      </w:pPr>
      <w:r w:rsidRPr="00970A06">
        <w:rPr>
          <w:rFonts w:ascii="Arial" w:eastAsia="Times New Roman" w:hAnsi="Arial" w:cs="Arial"/>
          <w:color w:val="000000"/>
        </w:rPr>
        <w:t xml:space="preserve">Within the </w:t>
      </w:r>
      <w:proofErr w:type="gramStart"/>
      <w:r w:rsidRPr="00970A06">
        <w:rPr>
          <w:rFonts w:ascii="Arial" w:eastAsia="Times New Roman" w:hAnsi="Arial" w:cs="Arial"/>
          <w:color w:val="000000"/>
        </w:rPr>
        <w:t>35 hour</w:t>
      </w:r>
      <w:proofErr w:type="gramEnd"/>
      <w:r w:rsidRPr="00970A06">
        <w:rPr>
          <w:rFonts w:ascii="Arial" w:eastAsia="Times New Roman" w:hAnsi="Arial" w:cs="Arial"/>
          <w:color w:val="000000"/>
        </w:rPr>
        <w:t xml:space="preserve"> working week, individual teachers will exercise their professional judgement in relation to the </w:t>
      </w:r>
      <w:proofErr w:type="spellStart"/>
      <w:r w:rsidRPr="00970A06">
        <w:rPr>
          <w:rFonts w:ascii="Arial" w:eastAsia="Times New Roman" w:hAnsi="Arial" w:cs="Arial"/>
          <w:color w:val="000000"/>
        </w:rPr>
        <w:t>prioritisation</w:t>
      </w:r>
      <w:proofErr w:type="spellEnd"/>
      <w:r w:rsidRPr="00970A06">
        <w:rPr>
          <w:rFonts w:ascii="Arial" w:eastAsia="Times New Roman" w:hAnsi="Arial" w:cs="Arial"/>
          <w:color w:val="000000"/>
        </w:rPr>
        <w:t xml:space="preserve"> of tasks. In exercising their professional judgement, teachers will require to take account of objectives determined at school, local and national level.</w:t>
      </w:r>
    </w:p>
    <w:p w14:paraId="12C55932" w14:textId="77777777" w:rsidR="008C7EE6" w:rsidRPr="00970A06" w:rsidRDefault="00B42473" w:rsidP="00C568D5">
      <w:pPr>
        <w:spacing w:before="285" w:line="273" w:lineRule="exact"/>
        <w:textAlignment w:val="baseline"/>
        <w:rPr>
          <w:rFonts w:ascii="Arial" w:eastAsia="Times New Roman" w:hAnsi="Arial" w:cs="Arial"/>
          <w:b/>
          <w:color w:val="000000"/>
          <w:spacing w:val="5"/>
        </w:rPr>
      </w:pPr>
      <w:r w:rsidRPr="00970A06">
        <w:rPr>
          <w:rFonts w:ascii="Arial" w:eastAsia="Times New Roman" w:hAnsi="Arial" w:cs="Arial"/>
          <w:b/>
          <w:color w:val="000000"/>
          <w:spacing w:val="5"/>
        </w:rPr>
        <w:t>2. Class Contact Time</w:t>
      </w:r>
    </w:p>
    <w:p w14:paraId="37FB98A0" w14:textId="77777777" w:rsidR="008C7EE6" w:rsidRPr="00970A06" w:rsidRDefault="00B42473">
      <w:pPr>
        <w:numPr>
          <w:ilvl w:val="0"/>
          <w:numId w:val="1"/>
        </w:numPr>
        <w:spacing w:before="321" w:line="275" w:lineRule="exact"/>
        <w:ind w:left="288" w:hanging="288"/>
        <w:jc w:val="both"/>
        <w:textAlignment w:val="baseline"/>
        <w:rPr>
          <w:rFonts w:ascii="Arial" w:eastAsia="Times New Roman" w:hAnsi="Arial" w:cs="Arial"/>
          <w:color w:val="000000"/>
          <w:spacing w:val="-1"/>
        </w:rPr>
      </w:pPr>
      <w:r w:rsidRPr="00970A06">
        <w:rPr>
          <w:rFonts w:ascii="Arial" w:eastAsia="Times New Roman" w:hAnsi="Arial" w:cs="Arial"/>
          <w:color w:val="000000"/>
          <w:spacing w:val="-1"/>
        </w:rPr>
        <w:t>In timetabling, head teachers will ensure that non-contact time for teachers is arranged in reasonable blocks of time to ensure meaningful activity can take place. As a guide, minimum units of time of 30 minutes should be adopted and should be timetabled on a regular basis, better facilitating use of time.</w:t>
      </w:r>
    </w:p>
    <w:p w14:paraId="4A1AF436" w14:textId="77777777" w:rsidR="008C7EE6" w:rsidRPr="00970A06" w:rsidRDefault="00B42473">
      <w:pPr>
        <w:numPr>
          <w:ilvl w:val="0"/>
          <w:numId w:val="1"/>
        </w:numPr>
        <w:spacing w:before="299" w:line="275" w:lineRule="exact"/>
        <w:ind w:left="288" w:hanging="288"/>
        <w:jc w:val="both"/>
        <w:textAlignment w:val="baseline"/>
        <w:rPr>
          <w:rFonts w:ascii="Arial" w:eastAsia="Times New Roman" w:hAnsi="Arial" w:cs="Arial"/>
          <w:color w:val="000000"/>
        </w:rPr>
      </w:pPr>
      <w:r w:rsidRPr="00970A06">
        <w:rPr>
          <w:rFonts w:ascii="Arial" w:eastAsia="Times New Roman" w:hAnsi="Arial" w:cs="Arial"/>
          <w:color w:val="000000"/>
        </w:rPr>
        <w:t>In primary schools, specialist teachers may be timetabled to take a class on their own to enable the pupil timetable to work to maximum efficiency and to facilitate weekly maximum class contact time of 22.5 hours for all teachers.</w:t>
      </w:r>
    </w:p>
    <w:p w14:paraId="07179D67" w14:textId="77777777" w:rsidR="008C7EE6" w:rsidRPr="00970A06" w:rsidRDefault="00B42473" w:rsidP="00C568D5">
      <w:pPr>
        <w:numPr>
          <w:ilvl w:val="0"/>
          <w:numId w:val="1"/>
        </w:numPr>
        <w:ind w:left="289" w:hanging="289"/>
        <w:jc w:val="both"/>
        <w:textAlignment w:val="baseline"/>
        <w:rPr>
          <w:rFonts w:ascii="Arial" w:eastAsia="Times New Roman" w:hAnsi="Arial" w:cs="Arial"/>
          <w:color w:val="000000"/>
        </w:rPr>
      </w:pPr>
      <w:r w:rsidRPr="00970A06">
        <w:rPr>
          <w:rFonts w:ascii="Arial" w:eastAsia="Times New Roman" w:hAnsi="Arial" w:cs="Arial"/>
          <w:color w:val="000000"/>
        </w:rPr>
        <w:t xml:space="preserve">Where non-contact time falls on a day on which the teacher is absent from work but would normally otherwise be employed, SNCT advice is that there is no requirement to transfer non-contact time to another day. This applies equally for periods of absence and closure days due to public holidays or other events. In the case of staff absence and / or school closure, when calculating class contact / non-contact time, a normal </w:t>
      </w:r>
      <w:proofErr w:type="gramStart"/>
      <w:r w:rsidRPr="00970A06">
        <w:rPr>
          <w:rFonts w:ascii="Arial" w:eastAsia="Times New Roman" w:hAnsi="Arial" w:cs="Arial"/>
          <w:color w:val="000000"/>
        </w:rPr>
        <w:t>five day</w:t>
      </w:r>
      <w:proofErr w:type="gramEnd"/>
      <w:r w:rsidRPr="00970A06">
        <w:rPr>
          <w:rFonts w:ascii="Arial" w:eastAsia="Times New Roman" w:hAnsi="Arial" w:cs="Arial"/>
          <w:color w:val="000000"/>
        </w:rPr>
        <w:t xml:space="preserve"> week should be assumed, </w:t>
      </w:r>
      <w:proofErr w:type="spellStart"/>
      <w:r w:rsidRPr="00970A06">
        <w:rPr>
          <w:rFonts w:ascii="Arial" w:eastAsia="Times New Roman" w:hAnsi="Arial" w:cs="Arial"/>
          <w:color w:val="000000"/>
        </w:rPr>
        <w:t>ie</w:t>
      </w:r>
      <w:proofErr w:type="spellEnd"/>
      <w:r w:rsidRPr="00970A06">
        <w:rPr>
          <w:rFonts w:ascii="Arial" w:eastAsia="Times New Roman" w:hAnsi="Arial" w:cs="Arial"/>
          <w:color w:val="000000"/>
        </w:rPr>
        <w:t xml:space="preserve"> non-contact time is not pro rata and the usual allotted times should be adhered to during shortened school weeks. Any variance to this must be agreed at School Negotiating Committee level and can be referred to LNCT for advice.</w:t>
      </w:r>
    </w:p>
    <w:p w14:paraId="0A2B9A5E" w14:textId="77777777" w:rsidR="00C568D5" w:rsidRPr="00970A06" w:rsidRDefault="00C568D5" w:rsidP="00C568D5">
      <w:pPr>
        <w:tabs>
          <w:tab w:val="left" w:pos="288"/>
        </w:tabs>
        <w:jc w:val="both"/>
        <w:textAlignment w:val="baseline"/>
        <w:rPr>
          <w:rFonts w:ascii="Arial" w:eastAsia="Times New Roman" w:hAnsi="Arial" w:cs="Arial"/>
          <w:color w:val="000000"/>
        </w:rPr>
      </w:pPr>
    </w:p>
    <w:p w14:paraId="7FAAB1F4" w14:textId="64EDFBD8" w:rsidR="00C568D5" w:rsidRPr="00970A06" w:rsidRDefault="00B42473" w:rsidP="00C568D5">
      <w:pPr>
        <w:numPr>
          <w:ilvl w:val="0"/>
          <w:numId w:val="1"/>
        </w:numPr>
        <w:ind w:left="289" w:hanging="289"/>
        <w:jc w:val="both"/>
        <w:textAlignment w:val="baseline"/>
        <w:rPr>
          <w:rFonts w:ascii="Arial" w:eastAsia="Times New Roman" w:hAnsi="Arial" w:cs="Arial"/>
          <w:color w:val="000000"/>
        </w:rPr>
      </w:pPr>
      <w:r w:rsidRPr="00970A06">
        <w:rPr>
          <w:rFonts w:ascii="Arial" w:eastAsia="Times New Roman" w:hAnsi="Arial" w:cs="Arial"/>
          <w:color w:val="000000"/>
        </w:rPr>
        <w:t>Where there is collegiate agreement in an SNC to adopt a more flexible approach to working hours (SNCT Part 2, Appendix 2.17) over a period of two to four weeks, this must be agreed at LNCT. Such an arrangement must meet SNCT criteria and be arranged prior to each academic year.</w:t>
      </w:r>
    </w:p>
    <w:p w14:paraId="74745FEB" w14:textId="77777777" w:rsidR="00C568D5" w:rsidRPr="00970A06" w:rsidRDefault="00C568D5" w:rsidP="00C568D5">
      <w:pPr>
        <w:tabs>
          <w:tab w:val="left" w:pos="288"/>
        </w:tabs>
        <w:jc w:val="both"/>
        <w:textAlignment w:val="baseline"/>
        <w:rPr>
          <w:rFonts w:ascii="Arial" w:eastAsia="Times New Roman" w:hAnsi="Arial" w:cs="Arial"/>
          <w:color w:val="000000"/>
        </w:rPr>
      </w:pPr>
    </w:p>
    <w:p w14:paraId="0ADF8C96" w14:textId="77777777" w:rsidR="00C568D5" w:rsidRDefault="00C568D5" w:rsidP="00C568D5">
      <w:pPr>
        <w:pStyle w:val="ListParagraph"/>
        <w:numPr>
          <w:ilvl w:val="0"/>
          <w:numId w:val="1"/>
        </w:numPr>
        <w:ind w:left="284" w:right="149" w:hanging="284"/>
        <w:textAlignment w:val="baseline"/>
        <w:rPr>
          <w:rFonts w:ascii="Arial" w:eastAsia="Times New Roman" w:hAnsi="Arial" w:cs="Arial"/>
          <w:color w:val="000000"/>
        </w:rPr>
      </w:pPr>
      <w:r w:rsidRPr="00970A06">
        <w:rPr>
          <w:rFonts w:ascii="Arial" w:eastAsia="Times New Roman" w:hAnsi="Arial" w:cs="Arial"/>
          <w:color w:val="000000"/>
        </w:rPr>
        <w:t>Probationer teachers’ maximum class contact time is 18.5 hours per week during terms one to three of the academic year. This can be gradually increased to 22.5 hours over the course of term four, subject to agreement amongst the probationer, supporter and HT, and assuming the Standard for Full Registration has been met.</w:t>
      </w:r>
    </w:p>
    <w:p w14:paraId="649B5276" w14:textId="77777777" w:rsidR="00970A06" w:rsidRPr="00970A06" w:rsidRDefault="00970A06" w:rsidP="00970A06">
      <w:pPr>
        <w:pStyle w:val="ListParagraph"/>
        <w:rPr>
          <w:rFonts w:ascii="Arial" w:eastAsia="Times New Roman" w:hAnsi="Arial" w:cs="Arial"/>
          <w:color w:val="000000"/>
        </w:rPr>
      </w:pPr>
    </w:p>
    <w:p w14:paraId="3FB38252" w14:textId="77777777" w:rsidR="00970A06" w:rsidRPr="00970A06" w:rsidRDefault="00970A06" w:rsidP="00970A06">
      <w:pPr>
        <w:ind w:right="149"/>
        <w:textAlignment w:val="baseline"/>
        <w:rPr>
          <w:rFonts w:ascii="Arial" w:eastAsia="Times New Roman" w:hAnsi="Arial" w:cs="Arial"/>
          <w:color w:val="000000"/>
        </w:rPr>
      </w:pPr>
    </w:p>
    <w:p w14:paraId="515A50C8" w14:textId="77777777" w:rsidR="00970A06" w:rsidRPr="00970A06" w:rsidRDefault="00970A06" w:rsidP="00970A06">
      <w:pPr>
        <w:tabs>
          <w:tab w:val="left" w:pos="576"/>
        </w:tabs>
        <w:ind w:left="720"/>
        <w:jc w:val="both"/>
        <w:textAlignment w:val="baseline"/>
        <w:rPr>
          <w:rFonts w:ascii="Arial" w:eastAsia="Arial" w:hAnsi="Arial"/>
          <w:color w:val="000000"/>
        </w:rPr>
      </w:pPr>
      <w:r w:rsidRPr="00970A06">
        <w:rPr>
          <w:rFonts w:ascii="Arial" w:eastAsia="Arial" w:hAnsi="Arial"/>
          <w:color w:val="000000"/>
        </w:rPr>
        <w:t xml:space="preserve">LNCT Joint Secretaries: </w:t>
      </w:r>
      <w:r w:rsidRPr="00970A06">
        <w:rPr>
          <w:rFonts w:ascii="Arial" w:eastAsia="Arial" w:hAnsi="Arial"/>
          <w:color w:val="000000"/>
        </w:rPr>
        <w:tab/>
      </w:r>
      <w:r w:rsidRPr="00970A06">
        <w:rPr>
          <w:rFonts w:ascii="Arial" w:eastAsia="Arial" w:hAnsi="Arial"/>
          <w:color w:val="000000"/>
        </w:rPr>
        <w:tab/>
      </w:r>
      <w:r w:rsidRPr="00970A06">
        <w:rPr>
          <w:rFonts w:ascii="Arial" w:eastAsia="Arial" w:hAnsi="Arial"/>
          <w:color w:val="000000"/>
        </w:rPr>
        <w:tab/>
        <w:t xml:space="preserve">Date signed </w:t>
      </w:r>
      <w:r w:rsidRPr="00970A06">
        <w:rPr>
          <w:rFonts w:ascii="Arial" w:eastAsia="Arial" w:hAnsi="Arial"/>
          <w:b/>
          <w:bCs/>
          <w:color w:val="000000"/>
        </w:rPr>
        <w:t>27 September 2023</w:t>
      </w:r>
    </w:p>
    <w:p w14:paraId="10D9DAB5" w14:textId="77777777" w:rsidR="00970A06" w:rsidRPr="00970A06" w:rsidRDefault="00970A06" w:rsidP="00970A06">
      <w:pPr>
        <w:tabs>
          <w:tab w:val="left" w:pos="7040"/>
        </w:tabs>
        <w:ind w:left="720"/>
        <w:jc w:val="both"/>
        <w:textAlignment w:val="baseline"/>
        <w:rPr>
          <w:rFonts w:ascii="Arial" w:eastAsia="Arial" w:hAnsi="Arial"/>
          <w:color w:val="000000"/>
        </w:rPr>
      </w:pPr>
      <w:r w:rsidRPr="00970A06">
        <w:rPr>
          <w:rFonts w:ascii="Arial" w:eastAsia="Arial" w:hAnsi="Arial"/>
          <w:color w:val="000000"/>
        </w:rPr>
        <w:tab/>
      </w:r>
      <w:r w:rsidRPr="00970A06">
        <w:rPr>
          <w:rFonts w:ascii="Arial" w:eastAsia="Arial" w:hAnsi="Arial"/>
          <w:color w:val="000000"/>
        </w:rPr>
        <w:tab/>
      </w:r>
    </w:p>
    <w:p w14:paraId="10A80143" w14:textId="77777777" w:rsidR="00970A06" w:rsidRPr="00970A06" w:rsidRDefault="00970A06" w:rsidP="00970A06">
      <w:pPr>
        <w:tabs>
          <w:tab w:val="left" w:pos="576"/>
        </w:tabs>
        <w:ind w:left="720"/>
        <w:jc w:val="both"/>
        <w:textAlignment w:val="baseline"/>
        <w:rPr>
          <w:rFonts w:ascii="Arial" w:eastAsia="Arial" w:hAnsi="Arial"/>
          <w:color w:val="000000"/>
        </w:rPr>
      </w:pPr>
      <w:r w:rsidRPr="00970A06">
        <w:rPr>
          <w:rFonts w:ascii="Arial" w:eastAsia="Arial" w:hAnsi="Arial"/>
          <w:b/>
          <w:bCs/>
          <w:color w:val="000000"/>
        </w:rPr>
        <w:t>Justin Sinclair</w:t>
      </w:r>
      <w:r w:rsidRPr="00970A06">
        <w:rPr>
          <w:rFonts w:ascii="Arial" w:eastAsia="Arial" w:hAnsi="Arial"/>
          <w:b/>
          <w:bCs/>
          <w:color w:val="000000"/>
        </w:rPr>
        <w:tab/>
      </w:r>
      <w:r w:rsidRPr="00970A06">
        <w:rPr>
          <w:rFonts w:ascii="Arial" w:eastAsia="Arial" w:hAnsi="Arial"/>
          <w:color w:val="000000"/>
        </w:rPr>
        <w:tab/>
      </w:r>
      <w:r w:rsidRPr="00970A06">
        <w:rPr>
          <w:rFonts w:ascii="Arial" w:eastAsia="Arial" w:hAnsi="Arial"/>
          <w:color w:val="000000"/>
        </w:rPr>
        <w:tab/>
      </w:r>
      <w:r w:rsidRPr="00970A06">
        <w:rPr>
          <w:rFonts w:ascii="Arial" w:eastAsia="Arial" w:hAnsi="Arial"/>
          <w:color w:val="000000"/>
        </w:rPr>
        <w:tab/>
      </w:r>
      <w:r w:rsidRPr="00970A06">
        <w:rPr>
          <w:rFonts w:ascii="Arial" w:eastAsia="Arial" w:hAnsi="Arial"/>
          <w:b/>
          <w:bCs/>
          <w:color w:val="000000"/>
        </w:rPr>
        <w:t>Natasha York</w:t>
      </w:r>
    </w:p>
    <w:p w14:paraId="5DA88082" w14:textId="126FD966" w:rsidR="00C568D5" w:rsidRPr="00970A06" w:rsidRDefault="00970A06" w:rsidP="00970A06">
      <w:pPr>
        <w:tabs>
          <w:tab w:val="left" w:pos="576"/>
        </w:tabs>
        <w:ind w:left="720"/>
        <w:jc w:val="both"/>
        <w:textAlignment w:val="baseline"/>
        <w:rPr>
          <w:rFonts w:ascii="Arial" w:eastAsia="Arial" w:hAnsi="Arial"/>
          <w:color w:val="000000"/>
        </w:rPr>
      </w:pPr>
      <w:r w:rsidRPr="00230E1F">
        <w:rPr>
          <w:rFonts w:ascii="Calibri" w:eastAsia="Calibri" w:hAnsi="Calibri"/>
          <w:noProof/>
          <w:lang w:eastAsia="en-GB"/>
        </w:rPr>
        <w:drawing>
          <wp:inline distT="0" distB="0" distL="0" distR="0" wp14:anchorId="2F0E4AFF" wp14:editId="525FD301">
            <wp:extent cx="1181100" cy="428625"/>
            <wp:effectExtent l="0" t="0" r="0" b="9525"/>
            <wp:docPr id="571086048" name="Picture 571086048" descr="cid:image001.png@01D89B65.BEF8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9B65.BEF8FA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sidRPr="00970A06">
        <w:rPr>
          <w:rFonts w:ascii="Arial" w:eastAsia="Arial" w:hAnsi="Arial"/>
          <w:color w:val="000000"/>
        </w:rPr>
        <w:tab/>
      </w:r>
      <w:r w:rsidRPr="00970A06">
        <w:rPr>
          <w:rFonts w:ascii="Arial" w:eastAsia="Arial" w:hAnsi="Arial"/>
          <w:color w:val="000000"/>
        </w:rPr>
        <w:tab/>
      </w:r>
      <w:r w:rsidRPr="00970A06">
        <w:rPr>
          <w:rFonts w:ascii="Arial" w:eastAsia="Arial" w:hAnsi="Arial"/>
          <w:color w:val="000000"/>
        </w:rPr>
        <w:tab/>
      </w:r>
      <w:r w:rsidRPr="00970A06">
        <w:rPr>
          <w:rFonts w:ascii="Arial" w:eastAsia="Arial" w:hAnsi="Arial"/>
          <w:color w:val="000000"/>
        </w:rPr>
        <w:tab/>
      </w:r>
      <w:r>
        <w:rPr>
          <w:noProof/>
        </w:rPr>
        <w:drawing>
          <wp:inline distT="0" distB="0" distL="0" distR="0" wp14:anchorId="412EBA4F" wp14:editId="38AE4696">
            <wp:extent cx="1652022" cy="641350"/>
            <wp:effectExtent l="0" t="0" r="5715" b="6350"/>
            <wp:docPr id="978202079" name="Picture 1" descr="A close 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02079" name="Picture 1" descr="A close up of a handwritten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4625" cy="646243"/>
                    </a:xfrm>
                    <a:prstGeom prst="rect">
                      <a:avLst/>
                    </a:prstGeom>
                    <a:noFill/>
                    <a:ln>
                      <a:noFill/>
                    </a:ln>
                  </pic:spPr>
                </pic:pic>
              </a:graphicData>
            </a:graphic>
          </wp:inline>
        </w:drawing>
      </w:r>
    </w:p>
    <w:p w14:paraId="07709356" w14:textId="59C7B646" w:rsidR="008C7EE6" w:rsidRDefault="00B42473">
      <w:pPr>
        <w:spacing w:before="19" w:after="222"/>
        <w:ind w:left="52" w:right="149"/>
        <w:textAlignment w:val="baseline"/>
      </w:pPr>
      <w:r>
        <w:rPr>
          <w:noProof/>
          <w:lang w:val="en-GB" w:eastAsia="en-GB"/>
        </w:rPr>
        <w:lastRenderedPageBreak/>
        <w:drawing>
          <wp:inline distT="0" distB="0" distL="0" distR="0" wp14:anchorId="44479517" wp14:editId="092F7F68">
            <wp:extent cx="5626735" cy="533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7"/>
                    <a:stretch>
                      <a:fillRect/>
                    </a:stretch>
                  </pic:blipFill>
                  <pic:spPr>
                    <a:xfrm>
                      <a:off x="0" y="0"/>
                      <a:ext cx="5626735" cy="533400"/>
                    </a:xfrm>
                    <a:prstGeom prst="rect">
                      <a:avLst/>
                    </a:prstGeom>
                  </pic:spPr>
                </pic:pic>
              </a:graphicData>
            </a:graphic>
          </wp:inline>
        </w:drawing>
      </w:r>
    </w:p>
    <w:p w14:paraId="04D0F27C" w14:textId="77777777" w:rsidR="008C7EE6" w:rsidRDefault="008C7EE6">
      <w:pPr>
        <w:spacing w:before="19" w:after="222"/>
        <w:sectPr w:rsidR="008C7EE6" w:rsidSect="00970A06">
          <w:pgSz w:w="11909" w:h="16838"/>
          <w:pgMar w:top="567" w:right="1421" w:bottom="568" w:left="851" w:header="720" w:footer="720" w:gutter="0"/>
          <w:cols w:space="720"/>
        </w:sectPr>
      </w:pPr>
    </w:p>
    <w:p w14:paraId="5EF320EA" w14:textId="3E5BF662" w:rsidR="008C7EE6" w:rsidRPr="00970A06" w:rsidRDefault="00B42473">
      <w:pPr>
        <w:tabs>
          <w:tab w:val="left" w:pos="4320"/>
          <w:tab w:val="left" w:pos="7200"/>
        </w:tabs>
        <w:spacing w:before="9" w:line="249" w:lineRule="exact"/>
        <w:textAlignment w:val="baseline"/>
        <w:rPr>
          <w:rFonts w:ascii="Arial" w:eastAsia="Times New Roman" w:hAnsi="Arial" w:cs="Arial"/>
          <w:b/>
          <w:color w:val="000000"/>
        </w:rPr>
      </w:pPr>
      <w:r w:rsidRPr="00970A06">
        <w:rPr>
          <w:rFonts w:ascii="Arial" w:eastAsia="Times New Roman" w:hAnsi="Arial" w:cs="Arial"/>
          <w:b/>
          <w:color w:val="000000"/>
        </w:rPr>
        <w:t>Title: Collegiate Agreement Proforma</w:t>
      </w:r>
      <w:r w:rsidRPr="00970A06">
        <w:rPr>
          <w:rFonts w:ascii="Arial" w:eastAsia="Times New Roman" w:hAnsi="Arial" w:cs="Arial"/>
          <w:b/>
          <w:color w:val="000000"/>
        </w:rPr>
        <w:tab/>
        <w:t xml:space="preserve">Number: </w:t>
      </w:r>
      <w:r w:rsidRPr="00970A06">
        <w:rPr>
          <w:rFonts w:ascii="Arial" w:eastAsia="Times New Roman" w:hAnsi="Arial" w:cs="Arial"/>
          <w:color w:val="000000"/>
          <w:u w:val="single"/>
        </w:rPr>
        <w:t>A4</w:t>
      </w:r>
      <w:r w:rsidR="00970A06" w:rsidRPr="00970A06">
        <w:rPr>
          <w:rFonts w:ascii="Arial" w:eastAsia="Times New Roman" w:hAnsi="Arial" w:cs="Arial"/>
          <w:b/>
          <w:color w:val="000000"/>
        </w:rPr>
        <w:t xml:space="preserve">                    </w:t>
      </w:r>
      <w:r w:rsidRPr="00970A06">
        <w:rPr>
          <w:rFonts w:ascii="Arial" w:eastAsia="Times New Roman" w:hAnsi="Arial" w:cs="Arial"/>
          <w:b/>
          <w:color w:val="000000"/>
        </w:rPr>
        <w:t xml:space="preserve">Date: </w:t>
      </w:r>
      <w:r w:rsidR="00970A06" w:rsidRPr="00970A06">
        <w:rPr>
          <w:rFonts w:ascii="Arial" w:eastAsia="Times New Roman" w:hAnsi="Arial" w:cs="Arial"/>
          <w:color w:val="000000"/>
        </w:rPr>
        <w:t>September 2023</w:t>
      </w:r>
    </w:p>
    <w:p w14:paraId="30428EBF" w14:textId="77777777" w:rsidR="008C7EE6" w:rsidRPr="00970A06" w:rsidRDefault="00B42473" w:rsidP="00970A06">
      <w:pPr>
        <w:spacing w:before="245" w:after="384" w:line="249" w:lineRule="exact"/>
        <w:textAlignment w:val="baseline"/>
        <w:rPr>
          <w:rFonts w:ascii="Arial" w:eastAsia="Times New Roman" w:hAnsi="Arial" w:cs="Arial"/>
          <w:b/>
          <w:color w:val="000000"/>
        </w:rPr>
      </w:pPr>
      <w:r w:rsidRPr="00970A06">
        <w:rPr>
          <w:rFonts w:ascii="Arial" w:eastAsia="Times New Roman" w:hAnsi="Arial" w:cs="Arial"/>
          <w:b/>
          <w:color w:val="000000"/>
        </w:rPr>
        <w:t>Working Time Agreement for</w:t>
      </w:r>
    </w:p>
    <w:tbl>
      <w:tblPr>
        <w:tblW w:w="0" w:type="auto"/>
        <w:tblInd w:w="14" w:type="dxa"/>
        <w:tblLayout w:type="fixed"/>
        <w:tblCellMar>
          <w:left w:w="0" w:type="dxa"/>
          <w:right w:w="0" w:type="dxa"/>
        </w:tblCellMar>
        <w:tblLook w:val="0000" w:firstRow="0" w:lastRow="0" w:firstColumn="0" w:lastColumn="0" w:noHBand="0" w:noVBand="0"/>
      </w:tblPr>
      <w:tblGrid>
        <w:gridCol w:w="6533"/>
        <w:gridCol w:w="1166"/>
        <w:gridCol w:w="1335"/>
      </w:tblGrid>
      <w:tr w:rsidR="008C7EE6" w:rsidRPr="00970A06" w14:paraId="44D0B80C" w14:textId="77777777">
        <w:trPr>
          <w:trHeight w:hRule="exact" w:val="773"/>
        </w:trPr>
        <w:tc>
          <w:tcPr>
            <w:tcW w:w="6533" w:type="dxa"/>
            <w:tcBorders>
              <w:top w:val="single" w:sz="5" w:space="0" w:color="000000"/>
              <w:left w:val="single" w:sz="5" w:space="0" w:color="000000"/>
              <w:bottom w:val="single" w:sz="5" w:space="0" w:color="000000"/>
              <w:right w:val="single" w:sz="5" w:space="0" w:color="000000"/>
            </w:tcBorders>
            <w:vAlign w:val="center"/>
          </w:tcPr>
          <w:p w14:paraId="046AF1C8" w14:textId="77777777" w:rsidR="008C7EE6" w:rsidRPr="00970A06" w:rsidRDefault="00B42473">
            <w:pPr>
              <w:spacing w:before="278" w:after="236" w:line="249" w:lineRule="exact"/>
              <w:ind w:right="2404"/>
              <w:jc w:val="right"/>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Collegiate Activity</w:t>
            </w:r>
          </w:p>
        </w:tc>
        <w:tc>
          <w:tcPr>
            <w:tcW w:w="1166" w:type="dxa"/>
            <w:tcBorders>
              <w:top w:val="single" w:sz="5" w:space="0" w:color="000000"/>
              <w:left w:val="single" w:sz="5" w:space="0" w:color="000000"/>
              <w:bottom w:val="single" w:sz="5" w:space="0" w:color="000000"/>
              <w:right w:val="single" w:sz="5" w:space="0" w:color="000000"/>
            </w:tcBorders>
            <w:vAlign w:val="bottom"/>
          </w:tcPr>
          <w:p w14:paraId="15CA4892" w14:textId="77777777" w:rsidR="008C7EE6" w:rsidRPr="00970A06" w:rsidRDefault="00B42473">
            <w:pPr>
              <w:spacing w:before="273" w:line="245" w:lineRule="exact"/>
              <w:jc w:val="center"/>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 xml:space="preserve">Time </w:t>
            </w:r>
            <w:r w:rsidRPr="00970A06">
              <w:rPr>
                <w:rFonts w:ascii="Arial" w:eastAsia="Times New Roman" w:hAnsi="Arial" w:cs="Arial"/>
                <w:b/>
                <w:color w:val="000000"/>
                <w:sz w:val="20"/>
                <w:szCs w:val="20"/>
              </w:rPr>
              <w:br/>
              <w:t>Agreed</w:t>
            </w:r>
          </w:p>
        </w:tc>
        <w:tc>
          <w:tcPr>
            <w:tcW w:w="1335" w:type="dxa"/>
            <w:tcBorders>
              <w:top w:val="single" w:sz="5" w:space="0" w:color="000000"/>
              <w:left w:val="single" w:sz="5" w:space="0" w:color="000000"/>
              <w:bottom w:val="single" w:sz="5" w:space="0" w:color="000000"/>
              <w:right w:val="single" w:sz="5" w:space="0" w:color="000000"/>
            </w:tcBorders>
            <w:vAlign w:val="bottom"/>
          </w:tcPr>
          <w:p w14:paraId="0C4EC463" w14:textId="77777777" w:rsidR="008C7EE6" w:rsidRPr="00970A06" w:rsidRDefault="00B42473">
            <w:pPr>
              <w:spacing w:before="273" w:line="245" w:lineRule="exact"/>
              <w:jc w:val="center"/>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 xml:space="preserve">Running </w:t>
            </w:r>
            <w:r w:rsidRPr="00970A06">
              <w:rPr>
                <w:rFonts w:ascii="Arial" w:eastAsia="Times New Roman" w:hAnsi="Arial" w:cs="Arial"/>
                <w:b/>
                <w:color w:val="000000"/>
                <w:sz w:val="20"/>
                <w:szCs w:val="20"/>
              </w:rPr>
              <w:br/>
              <w:t>Total</w:t>
            </w:r>
          </w:p>
        </w:tc>
      </w:tr>
      <w:tr w:rsidR="008C7EE6" w:rsidRPr="00970A06" w14:paraId="5D10D097" w14:textId="77777777">
        <w:trPr>
          <w:trHeight w:hRule="exact" w:val="1579"/>
        </w:trPr>
        <w:tc>
          <w:tcPr>
            <w:tcW w:w="6533" w:type="dxa"/>
            <w:tcBorders>
              <w:top w:val="single" w:sz="5" w:space="0" w:color="000000"/>
              <w:left w:val="single" w:sz="5" w:space="0" w:color="000000"/>
              <w:bottom w:val="single" w:sz="5" w:space="0" w:color="000000"/>
              <w:right w:val="single" w:sz="5" w:space="0" w:color="000000"/>
            </w:tcBorders>
          </w:tcPr>
          <w:p w14:paraId="16317309"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Parents Meetings</w:t>
            </w:r>
          </w:p>
          <w:p w14:paraId="0216EF79" w14:textId="77777777" w:rsidR="008C7EE6" w:rsidRPr="00970A06" w:rsidRDefault="00B42473">
            <w:pPr>
              <w:numPr>
                <w:ilvl w:val="0"/>
                <w:numId w:val="2"/>
              </w:numPr>
              <w:tabs>
                <w:tab w:val="clear" w:pos="360"/>
                <w:tab w:val="left" w:pos="864"/>
              </w:tabs>
              <w:spacing w:before="213" w:line="235" w:lineRule="exact"/>
              <w:ind w:left="144" w:firstLine="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all Parents’ Nights in a session (up to 6 at a maximum of 2.5 hours each)</w:t>
            </w:r>
          </w:p>
          <w:p w14:paraId="44EDA835" w14:textId="77777777" w:rsidR="008C7EE6" w:rsidRPr="00970A06" w:rsidRDefault="00B42473">
            <w:pPr>
              <w:numPr>
                <w:ilvl w:val="0"/>
                <w:numId w:val="2"/>
              </w:numPr>
              <w:tabs>
                <w:tab w:val="clear" w:pos="360"/>
                <w:tab w:val="left" w:pos="864"/>
              </w:tabs>
              <w:spacing w:before="14" w:line="221" w:lineRule="exact"/>
              <w:ind w:left="144" w:firstLine="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any preparation for and follow-up to parents’ nights</w:t>
            </w:r>
          </w:p>
          <w:p w14:paraId="6C5ADC62" w14:textId="77777777" w:rsidR="008C7EE6" w:rsidRPr="00970A06" w:rsidRDefault="00B42473">
            <w:pPr>
              <w:numPr>
                <w:ilvl w:val="0"/>
                <w:numId w:val="2"/>
              </w:numPr>
              <w:tabs>
                <w:tab w:val="clear" w:pos="360"/>
                <w:tab w:val="left" w:pos="864"/>
              </w:tabs>
              <w:spacing w:before="9" w:after="208" w:line="221" w:lineRule="exact"/>
              <w:ind w:left="144" w:right="432" w:firstLine="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other meetings with parents </w:t>
            </w:r>
            <w:proofErr w:type="spellStart"/>
            <w:r w:rsidRPr="00970A06">
              <w:rPr>
                <w:rFonts w:ascii="Arial" w:eastAsia="Times New Roman" w:hAnsi="Arial" w:cs="Arial"/>
                <w:color w:val="000000"/>
                <w:sz w:val="20"/>
                <w:szCs w:val="20"/>
              </w:rPr>
              <w:t>outwith</w:t>
            </w:r>
            <w:proofErr w:type="spellEnd"/>
            <w:r w:rsidRPr="00970A06">
              <w:rPr>
                <w:rFonts w:ascii="Arial" w:eastAsia="Times New Roman" w:hAnsi="Arial" w:cs="Arial"/>
                <w:color w:val="000000"/>
                <w:sz w:val="20"/>
                <w:szCs w:val="20"/>
              </w:rPr>
              <w:t xml:space="preserve"> formal parents’ nights Time allocation will include travel time and, where appropriate, a social break.</w:t>
            </w:r>
          </w:p>
        </w:tc>
        <w:tc>
          <w:tcPr>
            <w:tcW w:w="1166" w:type="dxa"/>
            <w:tcBorders>
              <w:top w:val="single" w:sz="5" w:space="0" w:color="000000"/>
              <w:left w:val="single" w:sz="5" w:space="0" w:color="000000"/>
              <w:bottom w:val="single" w:sz="5" w:space="0" w:color="000000"/>
              <w:right w:val="single" w:sz="5" w:space="0" w:color="000000"/>
            </w:tcBorders>
          </w:tcPr>
          <w:p w14:paraId="74C5985B"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5B72C588"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3558CB03" w14:textId="77777777">
        <w:trPr>
          <w:trHeight w:hRule="exact" w:val="2266"/>
        </w:trPr>
        <w:tc>
          <w:tcPr>
            <w:tcW w:w="6533" w:type="dxa"/>
            <w:tcBorders>
              <w:top w:val="single" w:sz="5" w:space="0" w:color="000000"/>
              <w:left w:val="single" w:sz="5" w:space="0" w:color="000000"/>
              <w:bottom w:val="single" w:sz="5" w:space="0" w:color="000000"/>
              <w:right w:val="single" w:sz="5" w:space="0" w:color="000000"/>
            </w:tcBorders>
          </w:tcPr>
          <w:p w14:paraId="691F170E"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Staff Meetings</w:t>
            </w:r>
          </w:p>
          <w:p w14:paraId="68C46AFF" w14:textId="77777777" w:rsidR="008C7EE6" w:rsidRPr="00970A06" w:rsidRDefault="00B42473">
            <w:pPr>
              <w:numPr>
                <w:ilvl w:val="0"/>
                <w:numId w:val="2"/>
              </w:numPr>
              <w:tabs>
                <w:tab w:val="clear" w:pos="360"/>
                <w:tab w:val="left" w:pos="864"/>
              </w:tabs>
              <w:spacing w:before="227" w:line="221"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whole staff meetings</w:t>
            </w:r>
          </w:p>
          <w:p w14:paraId="52499C97" w14:textId="77777777" w:rsidR="008C7EE6" w:rsidRPr="00970A06" w:rsidRDefault="00B42473">
            <w:pPr>
              <w:numPr>
                <w:ilvl w:val="0"/>
                <w:numId w:val="2"/>
              </w:numPr>
              <w:tabs>
                <w:tab w:val="clear" w:pos="360"/>
                <w:tab w:val="left" w:pos="864"/>
              </w:tabs>
              <w:spacing w:before="14" w:line="221"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faculty/departmental/stage/partner </w:t>
            </w:r>
            <w:proofErr w:type="gramStart"/>
            <w:r w:rsidRPr="00970A06">
              <w:rPr>
                <w:rFonts w:ascii="Arial" w:eastAsia="Times New Roman" w:hAnsi="Arial" w:cs="Arial"/>
                <w:color w:val="000000"/>
                <w:sz w:val="20"/>
                <w:szCs w:val="20"/>
              </w:rPr>
              <w:t>schools</w:t>
            </w:r>
            <w:proofErr w:type="gramEnd"/>
            <w:r w:rsidRPr="00970A06">
              <w:rPr>
                <w:rFonts w:ascii="Arial" w:eastAsia="Times New Roman" w:hAnsi="Arial" w:cs="Arial"/>
                <w:color w:val="000000"/>
                <w:sz w:val="20"/>
                <w:szCs w:val="20"/>
              </w:rPr>
              <w:t xml:space="preserve"> meetings</w:t>
            </w:r>
          </w:p>
          <w:p w14:paraId="6D093288" w14:textId="77777777" w:rsidR="008C7EE6" w:rsidRPr="00970A06" w:rsidRDefault="00B42473">
            <w:pPr>
              <w:numPr>
                <w:ilvl w:val="0"/>
                <w:numId w:val="2"/>
              </w:numPr>
              <w:tabs>
                <w:tab w:val="clear" w:pos="360"/>
                <w:tab w:val="left" w:pos="864"/>
              </w:tabs>
              <w:spacing w:before="9" w:line="221"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trade union meetings (including collegiate group meetings)</w:t>
            </w:r>
          </w:p>
          <w:p w14:paraId="14E477E8" w14:textId="77777777" w:rsidR="008C7EE6" w:rsidRPr="00970A06" w:rsidRDefault="00B42473">
            <w:pPr>
              <w:numPr>
                <w:ilvl w:val="0"/>
                <w:numId w:val="2"/>
              </w:numPr>
              <w:tabs>
                <w:tab w:val="clear" w:pos="360"/>
                <w:tab w:val="left" w:pos="864"/>
              </w:tabs>
              <w:spacing w:before="10" w:line="221" w:lineRule="exact"/>
              <w:ind w:left="864" w:right="14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consultation meetings (Support for Learning, visiting specialists/support staff etc.)</w:t>
            </w:r>
          </w:p>
          <w:p w14:paraId="1BD8B35C" w14:textId="77777777" w:rsidR="008C7EE6" w:rsidRPr="00970A06" w:rsidRDefault="00B42473">
            <w:pPr>
              <w:numPr>
                <w:ilvl w:val="0"/>
                <w:numId w:val="2"/>
              </w:numPr>
              <w:tabs>
                <w:tab w:val="clear" w:pos="360"/>
                <w:tab w:val="left" w:pos="864"/>
              </w:tabs>
              <w:spacing w:before="9" w:after="208" w:line="221" w:lineRule="exact"/>
              <w:ind w:left="864" w:right="540"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time allocation will include travel time for those in shared headship schools where meetings are held at both bases.</w:t>
            </w:r>
          </w:p>
        </w:tc>
        <w:tc>
          <w:tcPr>
            <w:tcW w:w="1166" w:type="dxa"/>
            <w:tcBorders>
              <w:top w:val="single" w:sz="5" w:space="0" w:color="000000"/>
              <w:left w:val="single" w:sz="5" w:space="0" w:color="000000"/>
              <w:bottom w:val="single" w:sz="5" w:space="0" w:color="000000"/>
              <w:right w:val="single" w:sz="5" w:space="0" w:color="000000"/>
            </w:tcBorders>
          </w:tcPr>
          <w:p w14:paraId="63658D1D"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49E37052"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0DB579EF" w14:textId="77777777">
        <w:trPr>
          <w:trHeight w:hRule="exact" w:val="2030"/>
        </w:trPr>
        <w:tc>
          <w:tcPr>
            <w:tcW w:w="6533" w:type="dxa"/>
            <w:tcBorders>
              <w:top w:val="single" w:sz="5" w:space="0" w:color="000000"/>
              <w:left w:val="single" w:sz="5" w:space="0" w:color="000000"/>
              <w:bottom w:val="single" w:sz="5" w:space="0" w:color="000000"/>
              <w:right w:val="single" w:sz="5" w:space="0" w:color="000000"/>
            </w:tcBorders>
          </w:tcPr>
          <w:p w14:paraId="2A710809"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Reporting</w:t>
            </w:r>
          </w:p>
          <w:p w14:paraId="4D4E01DB" w14:textId="77777777" w:rsidR="008C7EE6" w:rsidRPr="00970A06" w:rsidRDefault="00B42473">
            <w:pPr>
              <w:numPr>
                <w:ilvl w:val="0"/>
                <w:numId w:val="2"/>
              </w:numPr>
              <w:tabs>
                <w:tab w:val="clear" w:pos="360"/>
                <w:tab w:val="left" w:pos="864"/>
              </w:tabs>
              <w:spacing w:before="226" w:line="221"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interim and end-of -year reporting</w:t>
            </w:r>
          </w:p>
          <w:p w14:paraId="44AA1E6D" w14:textId="77777777" w:rsidR="008C7EE6" w:rsidRPr="00970A06" w:rsidRDefault="00B42473">
            <w:pPr>
              <w:numPr>
                <w:ilvl w:val="0"/>
                <w:numId w:val="2"/>
              </w:numPr>
              <w:tabs>
                <w:tab w:val="clear" w:pos="360"/>
                <w:tab w:val="left" w:pos="864"/>
              </w:tabs>
              <w:spacing w:before="10" w:line="221"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tracking of individual pupil progress</w:t>
            </w:r>
          </w:p>
          <w:p w14:paraId="4D5E1CB4" w14:textId="77777777" w:rsidR="008C7EE6" w:rsidRPr="00970A06" w:rsidRDefault="00B42473">
            <w:pPr>
              <w:numPr>
                <w:ilvl w:val="0"/>
                <w:numId w:val="2"/>
              </w:numPr>
              <w:tabs>
                <w:tab w:val="clear" w:pos="360"/>
                <w:tab w:val="left" w:pos="864"/>
              </w:tabs>
              <w:spacing w:before="19" w:line="216" w:lineRule="exact"/>
              <w:ind w:left="864" w:right="50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multi-agency reporting (reports requested for MAC meetings, Child Protection reports, referrals to specialist services etc.)</w:t>
            </w:r>
          </w:p>
          <w:p w14:paraId="2E800ED1" w14:textId="77777777" w:rsidR="008C7EE6" w:rsidRPr="00970A06" w:rsidRDefault="00B42473">
            <w:pPr>
              <w:spacing w:after="218" w:line="220" w:lineRule="exact"/>
              <w:ind w:left="144" w:right="288"/>
              <w:textAlignment w:val="baseline"/>
              <w:rPr>
                <w:rFonts w:ascii="Arial" w:eastAsia="Times New Roman" w:hAnsi="Arial" w:cs="Arial"/>
                <w:b/>
                <w:color w:val="FF0000"/>
                <w:sz w:val="20"/>
                <w:szCs w:val="20"/>
              </w:rPr>
            </w:pPr>
            <w:r w:rsidRPr="00970A06">
              <w:rPr>
                <w:rFonts w:ascii="Arial" w:eastAsia="Times New Roman" w:hAnsi="Arial" w:cs="Arial"/>
                <w:b/>
                <w:color w:val="FF0000"/>
                <w:sz w:val="20"/>
                <w:szCs w:val="20"/>
              </w:rPr>
              <w:t>The format used for reporting should not be changed during the course of a school session, unless agreed through the school negotiating committee.</w:t>
            </w:r>
          </w:p>
        </w:tc>
        <w:tc>
          <w:tcPr>
            <w:tcW w:w="1166" w:type="dxa"/>
            <w:tcBorders>
              <w:top w:val="single" w:sz="5" w:space="0" w:color="000000"/>
              <w:left w:val="single" w:sz="5" w:space="0" w:color="000000"/>
              <w:bottom w:val="single" w:sz="5" w:space="0" w:color="000000"/>
              <w:right w:val="single" w:sz="5" w:space="0" w:color="000000"/>
            </w:tcBorders>
          </w:tcPr>
          <w:p w14:paraId="01C53136"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04FD8A76"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3A597BDD" w14:textId="77777777">
        <w:trPr>
          <w:trHeight w:hRule="exact" w:val="1114"/>
        </w:trPr>
        <w:tc>
          <w:tcPr>
            <w:tcW w:w="6533" w:type="dxa"/>
            <w:tcBorders>
              <w:top w:val="single" w:sz="5" w:space="0" w:color="000000"/>
              <w:left w:val="single" w:sz="5" w:space="0" w:color="000000"/>
              <w:bottom w:val="single" w:sz="5" w:space="0" w:color="000000"/>
              <w:right w:val="single" w:sz="5" w:space="0" w:color="000000"/>
            </w:tcBorders>
          </w:tcPr>
          <w:p w14:paraId="06137E9D"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Planning</w:t>
            </w:r>
          </w:p>
          <w:p w14:paraId="34ED0B7D" w14:textId="77777777" w:rsidR="008C7EE6" w:rsidRPr="00970A06" w:rsidRDefault="00B42473">
            <w:pPr>
              <w:numPr>
                <w:ilvl w:val="0"/>
                <w:numId w:val="2"/>
              </w:numPr>
              <w:tabs>
                <w:tab w:val="clear" w:pos="360"/>
                <w:tab w:val="left" w:pos="864"/>
              </w:tabs>
              <w:spacing w:before="227" w:after="212" w:line="221" w:lineRule="exact"/>
              <w:ind w:left="864" w:right="252"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Additional Curriculum Planning (</w:t>
            </w:r>
            <w:proofErr w:type="spellStart"/>
            <w:r w:rsidRPr="00970A06">
              <w:rPr>
                <w:rFonts w:ascii="Arial" w:eastAsia="Times New Roman" w:hAnsi="Arial" w:cs="Arial"/>
                <w:color w:val="000000"/>
                <w:sz w:val="20"/>
                <w:szCs w:val="20"/>
              </w:rPr>
              <w:t>outwith</w:t>
            </w:r>
            <w:proofErr w:type="spellEnd"/>
            <w:r w:rsidRPr="00970A06">
              <w:rPr>
                <w:rFonts w:ascii="Arial" w:eastAsia="Times New Roman" w:hAnsi="Arial" w:cs="Arial"/>
                <w:color w:val="000000"/>
                <w:sz w:val="20"/>
                <w:szCs w:val="20"/>
              </w:rPr>
              <w:t xml:space="preserve"> 7.5 hours weekly preparation and correction time)</w:t>
            </w:r>
          </w:p>
        </w:tc>
        <w:tc>
          <w:tcPr>
            <w:tcW w:w="1166" w:type="dxa"/>
            <w:tcBorders>
              <w:top w:val="single" w:sz="5" w:space="0" w:color="000000"/>
              <w:left w:val="single" w:sz="5" w:space="0" w:color="000000"/>
              <w:bottom w:val="single" w:sz="5" w:space="0" w:color="000000"/>
              <w:right w:val="single" w:sz="5" w:space="0" w:color="000000"/>
            </w:tcBorders>
          </w:tcPr>
          <w:p w14:paraId="04DE9052"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695343B6"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24A12658" w14:textId="77777777">
        <w:trPr>
          <w:trHeight w:hRule="exact" w:val="1828"/>
        </w:trPr>
        <w:tc>
          <w:tcPr>
            <w:tcW w:w="6533" w:type="dxa"/>
            <w:tcBorders>
              <w:top w:val="single" w:sz="5" w:space="0" w:color="000000"/>
              <w:left w:val="single" w:sz="5" w:space="0" w:color="000000"/>
              <w:bottom w:val="single" w:sz="5" w:space="0" w:color="000000"/>
              <w:right w:val="single" w:sz="5" w:space="0" w:color="000000"/>
            </w:tcBorders>
          </w:tcPr>
          <w:p w14:paraId="15F1AE3F"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Curriculum Development</w:t>
            </w:r>
          </w:p>
          <w:p w14:paraId="73B65C02" w14:textId="77777777" w:rsidR="008C7EE6" w:rsidRPr="00970A06" w:rsidRDefault="00B42473">
            <w:pPr>
              <w:numPr>
                <w:ilvl w:val="0"/>
                <w:numId w:val="2"/>
              </w:numPr>
              <w:tabs>
                <w:tab w:val="clear" w:pos="360"/>
                <w:tab w:val="left" w:pos="864"/>
              </w:tabs>
              <w:spacing w:before="226" w:line="221" w:lineRule="exact"/>
              <w:ind w:left="50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participation in school working/focus groups (linked to SIP priorities)</w:t>
            </w:r>
          </w:p>
          <w:p w14:paraId="35F4B09D" w14:textId="77777777" w:rsidR="008C7EE6" w:rsidRPr="00970A06" w:rsidRDefault="00B42473">
            <w:pPr>
              <w:numPr>
                <w:ilvl w:val="0"/>
                <w:numId w:val="2"/>
              </w:numPr>
              <w:tabs>
                <w:tab w:val="clear" w:pos="360"/>
                <w:tab w:val="left" w:pos="864"/>
              </w:tabs>
              <w:spacing w:before="15" w:line="221" w:lineRule="exact"/>
              <w:ind w:left="50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Learning Community working groups</w:t>
            </w:r>
          </w:p>
          <w:p w14:paraId="0728427E" w14:textId="77777777" w:rsidR="008C7EE6" w:rsidRPr="00970A06" w:rsidRDefault="00B42473">
            <w:pPr>
              <w:numPr>
                <w:ilvl w:val="0"/>
                <w:numId w:val="2"/>
              </w:numPr>
              <w:tabs>
                <w:tab w:val="clear" w:pos="360"/>
                <w:tab w:val="left" w:pos="864"/>
              </w:tabs>
              <w:spacing w:before="9" w:line="221" w:lineRule="exact"/>
              <w:ind w:left="50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developing/reviewing courses and </w:t>
            </w:r>
            <w:proofErr w:type="spellStart"/>
            <w:r w:rsidRPr="00970A06">
              <w:rPr>
                <w:rFonts w:ascii="Arial" w:eastAsia="Times New Roman" w:hAnsi="Arial" w:cs="Arial"/>
                <w:color w:val="000000"/>
                <w:sz w:val="20"/>
                <w:szCs w:val="20"/>
              </w:rPr>
              <w:t>programmes</w:t>
            </w:r>
            <w:proofErr w:type="spellEnd"/>
            <w:r w:rsidRPr="00970A06">
              <w:rPr>
                <w:rFonts w:ascii="Arial" w:eastAsia="Times New Roman" w:hAnsi="Arial" w:cs="Arial"/>
                <w:color w:val="000000"/>
                <w:sz w:val="20"/>
                <w:szCs w:val="20"/>
              </w:rPr>
              <w:t xml:space="preserve"> of study</w:t>
            </w:r>
          </w:p>
          <w:p w14:paraId="2E8B8BE1" w14:textId="77777777" w:rsidR="008C7EE6" w:rsidRPr="00970A06" w:rsidRDefault="00B42473">
            <w:pPr>
              <w:numPr>
                <w:ilvl w:val="0"/>
                <w:numId w:val="2"/>
              </w:numPr>
              <w:tabs>
                <w:tab w:val="clear" w:pos="360"/>
                <w:tab w:val="left" w:pos="864"/>
              </w:tabs>
              <w:spacing w:before="9" w:line="221" w:lineRule="exact"/>
              <w:ind w:left="504"/>
              <w:textAlignment w:val="baseline"/>
              <w:rPr>
                <w:rFonts w:ascii="Arial" w:eastAsia="Times New Roman" w:hAnsi="Arial" w:cs="Arial"/>
                <w:color w:val="000000"/>
                <w:sz w:val="20"/>
                <w:szCs w:val="20"/>
              </w:rPr>
            </w:pPr>
            <w:proofErr w:type="spellStart"/>
            <w:r w:rsidRPr="00970A06">
              <w:rPr>
                <w:rFonts w:ascii="Arial" w:eastAsia="Times New Roman" w:hAnsi="Arial" w:cs="Arial"/>
                <w:color w:val="000000"/>
                <w:sz w:val="20"/>
                <w:szCs w:val="20"/>
              </w:rPr>
              <w:t>familiarisation</w:t>
            </w:r>
            <w:proofErr w:type="spellEnd"/>
            <w:r w:rsidRPr="00970A06">
              <w:rPr>
                <w:rFonts w:ascii="Arial" w:eastAsia="Times New Roman" w:hAnsi="Arial" w:cs="Arial"/>
                <w:color w:val="000000"/>
                <w:sz w:val="20"/>
                <w:szCs w:val="20"/>
              </w:rPr>
              <w:t xml:space="preserve"> with new developments/approaches/ resources</w:t>
            </w:r>
          </w:p>
          <w:p w14:paraId="3A8201BE" w14:textId="77777777" w:rsidR="008C7EE6" w:rsidRPr="00970A06" w:rsidRDefault="00B42473">
            <w:pPr>
              <w:numPr>
                <w:ilvl w:val="0"/>
                <w:numId w:val="2"/>
              </w:numPr>
              <w:tabs>
                <w:tab w:val="clear" w:pos="360"/>
                <w:tab w:val="left" w:pos="864"/>
              </w:tabs>
              <w:spacing w:before="15" w:after="203" w:line="221" w:lineRule="exact"/>
              <w:ind w:left="50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preparing learning materials to support curriculum delivery</w:t>
            </w:r>
          </w:p>
        </w:tc>
        <w:tc>
          <w:tcPr>
            <w:tcW w:w="1166" w:type="dxa"/>
            <w:tcBorders>
              <w:top w:val="single" w:sz="5" w:space="0" w:color="000000"/>
              <w:left w:val="single" w:sz="5" w:space="0" w:color="000000"/>
              <w:bottom w:val="single" w:sz="5" w:space="0" w:color="000000"/>
              <w:right w:val="single" w:sz="5" w:space="0" w:color="000000"/>
            </w:tcBorders>
          </w:tcPr>
          <w:p w14:paraId="2889A90C"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4426EEBA"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4F6E55AE" w14:textId="77777777">
        <w:trPr>
          <w:trHeight w:hRule="exact" w:val="682"/>
        </w:trPr>
        <w:tc>
          <w:tcPr>
            <w:tcW w:w="6533" w:type="dxa"/>
            <w:tcBorders>
              <w:top w:val="single" w:sz="5" w:space="0" w:color="000000"/>
              <w:left w:val="single" w:sz="5" w:space="0" w:color="000000"/>
              <w:bottom w:val="single" w:sz="5" w:space="0" w:color="000000"/>
              <w:right w:val="single" w:sz="5" w:space="0" w:color="000000"/>
            </w:tcBorders>
          </w:tcPr>
          <w:p w14:paraId="5548D077"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Professional Review and Development (PRD)</w:t>
            </w:r>
          </w:p>
          <w:p w14:paraId="65723E8B" w14:textId="77777777" w:rsidR="008C7EE6" w:rsidRPr="00970A06" w:rsidRDefault="00B42473">
            <w:pPr>
              <w:numPr>
                <w:ilvl w:val="0"/>
                <w:numId w:val="2"/>
              </w:numPr>
              <w:tabs>
                <w:tab w:val="clear" w:pos="360"/>
                <w:tab w:val="left" w:pos="864"/>
              </w:tabs>
              <w:spacing w:before="5" w:after="218" w:line="221" w:lineRule="exact"/>
              <w:ind w:left="50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annual PRD meeting and associated preparation time</w:t>
            </w:r>
          </w:p>
        </w:tc>
        <w:tc>
          <w:tcPr>
            <w:tcW w:w="1166" w:type="dxa"/>
            <w:tcBorders>
              <w:top w:val="single" w:sz="5" w:space="0" w:color="000000"/>
              <w:left w:val="single" w:sz="5" w:space="0" w:color="000000"/>
              <w:bottom w:val="single" w:sz="5" w:space="0" w:color="000000"/>
              <w:right w:val="single" w:sz="5" w:space="0" w:color="000000"/>
            </w:tcBorders>
          </w:tcPr>
          <w:p w14:paraId="6AD6481D"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399976C6"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5DFC384D" w14:textId="77777777">
        <w:trPr>
          <w:trHeight w:hRule="exact" w:val="1354"/>
        </w:trPr>
        <w:tc>
          <w:tcPr>
            <w:tcW w:w="6533" w:type="dxa"/>
            <w:tcBorders>
              <w:top w:val="single" w:sz="5" w:space="0" w:color="000000"/>
              <w:left w:val="single" w:sz="5" w:space="0" w:color="000000"/>
              <w:bottom w:val="single" w:sz="5" w:space="0" w:color="000000"/>
              <w:right w:val="single" w:sz="5" w:space="0" w:color="000000"/>
            </w:tcBorders>
          </w:tcPr>
          <w:p w14:paraId="56D9E68D" w14:textId="77777777" w:rsidR="008C7EE6" w:rsidRPr="00970A06" w:rsidRDefault="00B42473">
            <w:pPr>
              <w:spacing w:line="217"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Professional Development</w:t>
            </w:r>
          </w:p>
          <w:p w14:paraId="006E901C" w14:textId="77777777" w:rsidR="008C7EE6" w:rsidRPr="00970A06" w:rsidRDefault="00B42473">
            <w:pPr>
              <w:spacing w:before="216" w:line="221" w:lineRule="exact"/>
              <w:ind w:left="144"/>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Time for school-wide professional development, for example:</w:t>
            </w:r>
          </w:p>
          <w:p w14:paraId="2C9B3054" w14:textId="77777777" w:rsidR="008C7EE6" w:rsidRPr="00970A06" w:rsidRDefault="00B42473">
            <w:pPr>
              <w:numPr>
                <w:ilvl w:val="0"/>
                <w:numId w:val="2"/>
              </w:numPr>
              <w:tabs>
                <w:tab w:val="clear" w:pos="360"/>
                <w:tab w:val="left" w:pos="864"/>
              </w:tabs>
              <w:spacing w:before="10" w:line="221" w:lineRule="exact"/>
              <w:ind w:left="144" w:firstLine="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school self-evaluation</w:t>
            </w:r>
          </w:p>
          <w:p w14:paraId="5899DC29" w14:textId="77777777" w:rsidR="008C7EE6" w:rsidRPr="00970A06" w:rsidRDefault="00B42473">
            <w:pPr>
              <w:numPr>
                <w:ilvl w:val="0"/>
                <w:numId w:val="2"/>
              </w:numPr>
              <w:tabs>
                <w:tab w:val="clear" w:pos="360"/>
                <w:tab w:val="left" w:pos="864"/>
              </w:tabs>
              <w:spacing w:before="14" w:line="219" w:lineRule="exact"/>
              <w:ind w:left="144" w:right="288" w:firstLine="360"/>
              <w:textAlignment w:val="baseline"/>
              <w:rPr>
                <w:rFonts w:ascii="Arial" w:eastAsia="Times New Roman" w:hAnsi="Arial" w:cs="Arial"/>
                <w:color w:val="000000"/>
                <w:spacing w:val="-2"/>
                <w:sz w:val="20"/>
                <w:szCs w:val="20"/>
              </w:rPr>
            </w:pPr>
            <w:r w:rsidRPr="00970A06">
              <w:rPr>
                <w:rFonts w:ascii="Arial" w:eastAsia="Times New Roman" w:hAnsi="Arial" w:cs="Arial"/>
                <w:color w:val="000000"/>
                <w:spacing w:val="-2"/>
                <w:sz w:val="20"/>
                <w:szCs w:val="20"/>
              </w:rPr>
              <w:t>peer observations and time for follow-up professional discussions Time should be allocated for SBC mandatory e-learning modules as appropriate.</w:t>
            </w:r>
          </w:p>
        </w:tc>
        <w:tc>
          <w:tcPr>
            <w:tcW w:w="1166" w:type="dxa"/>
            <w:tcBorders>
              <w:top w:val="single" w:sz="5" w:space="0" w:color="000000"/>
              <w:left w:val="single" w:sz="5" w:space="0" w:color="000000"/>
              <w:bottom w:val="single" w:sz="5" w:space="0" w:color="000000"/>
              <w:right w:val="single" w:sz="5" w:space="0" w:color="000000"/>
            </w:tcBorders>
          </w:tcPr>
          <w:p w14:paraId="219FE77A"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0E7FF58F" w14:textId="77777777" w:rsidR="008C7EE6" w:rsidRPr="00970A06" w:rsidRDefault="00B42473">
            <w:pPr>
              <w:spacing w:before="238" w:after="668" w:line="221" w:lineRule="exact"/>
              <w:ind w:left="108"/>
              <w:textAlignment w:val="baseline"/>
              <w:rPr>
                <w:rFonts w:ascii="Arial" w:eastAsia="Times New Roman" w:hAnsi="Arial" w:cs="Arial"/>
                <w:color w:val="FF0000"/>
                <w:sz w:val="20"/>
                <w:szCs w:val="20"/>
              </w:rPr>
            </w:pPr>
            <w:r w:rsidRPr="00970A06">
              <w:rPr>
                <w:rFonts w:ascii="Arial" w:eastAsia="Times New Roman" w:hAnsi="Arial" w:cs="Arial"/>
                <w:color w:val="FF0000"/>
                <w:sz w:val="20"/>
                <w:szCs w:val="20"/>
              </w:rPr>
              <w:t>*Please see note below.</w:t>
            </w:r>
          </w:p>
        </w:tc>
      </w:tr>
    </w:tbl>
    <w:p w14:paraId="3008DB82" w14:textId="77777777" w:rsidR="008C7EE6" w:rsidRPr="00970A06" w:rsidRDefault="008C7EE6">
      <w:pPr>
        <w:rPr>
          <w:rFonts w:ascii="Arial" w:hAnsi="Arial" w:cs="Arial"/>
          <w:sz w:val="20"/>
          <w:szCs w:val="20"/>
        </w:rPr>
        <w:sectPr w:rsidR="008C7EE6" w:rsidRPr="00970A06">
          <w:type w:val="continuous"/>
          <w:pgSz w:w="11909" w:h="16838"/>
          <w:pgMar w:top="1440" w:right="1421" w:bottom="1122" w:left="1426"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6533"/>
        <w:gridCol w:w="1166"/>
        <w:gridCol w:w="1335"/>
      </w:tblGrid>
      <w:tr w:rsidR="008C7EE6" w:rsidRPr="00970A06" w14:paraId="279FE0E5" w14:textId="77777777">
        <w:trPr>
          <w:trHeight w:hRule="exact" w:val="1584"/>
        </w:trPr>
        <w:tc>
          <w:tcPr>
            <w:tcW w:w="6533" w:type="dxa"/>
            <w:tcBorders>
              <w:top w:val="single" w:sz="5" w:space="0" w:color="000000"/>
              <w:left w:val="single" w:sz="5" w:space="0" w:color="000000"/>
              <w:bottom w:val="single" w:sz="5" w:space="0" w:color="000000"/>
              <w:right w:val="single" w:sz="5" w:space="0" w:color="000000"/>
            </w:tcBorders>
          </w:tcPr>
          <w:p w14:paraId="5ED9D587" w14:textId="77777777" w:rsidR="008C7EE6" w:rsidRPr="00970A06" w:rsidRDefault="00B42473">
            <w:pPr>
              <w:spacing w:line="218"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lastRenderedPageBreak/>
              <w:t>Formal Assessment</w:t>
            </w:r>
          </w:p>
          <w:p w14:paraId="65E18AEF" w14:textId="77777777" w:rsidR="008C7EE6" w:rsidRPr="00970A06" w:rsidRDefault="00B42473">
            <w:pPr>
              <w:numPr>
                <w:ilvl w:val="0"/>
                <w:numId w:val="2"/>
              </w:numPr>
              <w:tabs>
                <w:tab w:val="clear" w:pos="360"/>
                <w:tab w:val="left" w:pos="864"/>
              </w:tabs>
              <w:spacing w:before="220" w:line="223" w:lineRule="exact"/>
              <w:ind w:left="864" w:right="1116" w:hanging="360"/>
              <w:textAlignment w:val="baseline"/>
              <w:rPr>
                <w:rFonts w:ascii="Arial" w:eastAsia="Times New Roman" w:hAnsi="Arial" w:cs="Arial"/>
                <w:color w:val="000000"/>
                <w:sz w:val="20"/>
                <w:szCs w:val="20"/>
              </w:rPr>
            </w:pPr>
            <w:proofErr w:type="spellStart"/>
            <w:proofErr w:type="gramStart"/>
            <w:r w:rsidRPr="00970A06">
              <w:rPr>
                <w:rFonts w:ascii="Arial" w:eastAsia="Times New Roman" w:hAnsi="Arial" w:cs="Arial"/>
                <w:color w:val="000000"/>
                <w:sz w:val="20"/>
                <w:szCs w:val="20"/>
              </w:rPr>
              <w:t>eg</w:t>
            </w:r>
            <w:proofErr w:type="spellEnd"/>
            <w:proofErr w:type="gramEnd"/>
            <w:r w:rsidRPr="00970A06">
              <w:rPr>
                <w:rFonts w:ascii="Arial" w:eastAsia="Times New Roman" w:hAnsi="Arial" w:cs="Arial"/>
                <w:color w:val="000000"/>
                <w:sz w:val="20"/>
                <w:szCs w:val="20"/>
              </w:rPr>
              <w:t xml:space="preserve"> SQA coursework assessments, </w:t>
            </w:r>
            <w:proofErr w:type="spellStart"/>
            <w:r w:rsidRPr="00970A06">
              <w:rPr>
                <w:rFonts w:ascii="Arial" w:eastAsia="Times New Roman" w:hAnsi="Arial" w:cs="Arial"/>
                <w:color w:val="000000"/>
                <w:sz w:val="20"/>
                <w:szCs w:val="20"/>
              </w:rPr>
              <w:t>standardised</w:t>
            </w:r>
            <w:proofErr w:type="spellEnd"/>
            <w:r w:rsidRPr="00970A06">
              <w:rPr>
                <w:rFonts w:ascii="Arial" w:eastAsia="Times New Roman" w:hAnsi="Arial" w:cs="Arial"/>
                <w:color w:val="000000"/>
                <w:sz w:val="20"/>
                <w:szCs w:val="20"/>
              </w:rPr>
              <w:t xml:space="preserve"> testing, cross marking/moderation exercises</w:t>
            </w:r>
          </w:p>
          <w:p w14:paraId="189BEC70" w14:textId="77777777" w:rsidR="008C7EE6" w:rsidRPr="00970A06" w:rsidRDefault="00B42473">
            <w:pPr>
              <w:numPr>
                <w:ilvl w:val="0"/>
                <w:numId w:val="2"/>
              </w:numPr>
              <w:tabs>
                <w:tab w:val="clear" w:pos="360"/>
                <w:tab w:val="left" w:pos="864"/>
              </w:tabs>
              <w:spacing w:before="6" w:after="228" w:line="223" w:lineRule="exact"/>
              <w:ind w:left="864" w:right="14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additional marking time for prelim exams </w:t>
            </w:r>
            <w:proofErr w:type="spellStart"/>
            <w:r w:rsidRPr="00970A06">
              <w:rPr>
                <w:rFonts w:ascii="Arial" w:eastAsia="Times New Roman" w:hAnsi="Arial" w:cs="Arial"/>
                <w:color w:val="000000"/>
                <w:sz w:val="20"/>
                <w:szCs w:val="20"/>
              </w:rPr>
              <w:t>etc</w:t>
            </w:r>
            <w:proofErr w:type="spellEnd"/>
            <w:r w:rsidRPr="00970A06">
              <w:rPr>
                <w:rFonts w:ascii="Arial" w:eastAsia="Times New Roman" w:hAnsi="Arial" w:cs="Arial"/>
                <w:color w:val="000000"/>
                <w:sz w:val="20"/>
                <w:szCs w:val="20"/>
              </w:rPr>
              <w:t xml:space="preserve">, where this is </w:t>
            </w:r>
            <w:proofErr w:type="spellStart"/>
            <w:r w:rsidRPr="00970A06">
              <w:rPr>
                <w:rFonts w:ascii="Arial" w:eastAsia="Times New Roman" w:hAnsi="Arial" w:cs="Arial"/>
                <w:color w:val="000000"/>
                <w:sz w:val="20"/>
                <w:szCs w:val="20"/>
              </w:rPr>
              <w:t>recognised</w:t>
            </w:r>
            <w:proofErr w:type="spellEnd"/>
            <w:r w:rsidRPr="00970A06">
              <w:rPr>
                <w:rFonts w:ascii="Arial" w:eastAsia="Times New Roman" w:hAnsi="Arial" w:cs="Arial"/>
                <w:color w:val="000000"/>
                <w:sz w:val="20"/>
                <w:szCs w:val="20"/>
              </w:rPr>
              <w:t xml:space="preserve"> as a particularly heavy additional workload</w:t>
            </w:r>
          </w:p>
        </w:tc>
        <w:tc>
          <w:tcPr>
            <w:tcW w:w="1166" w:type="dxa"/>
            <w:tcBorders>
              <w:top w:val="single" w:sz="5" w:space="0" w:color="000000"/>
              <w:left w:val="single" w:sz="5" w:space="0" w:color="000000"/>
              <w:bottom w:val="single" w:sz="5" w:space="0" w:color="000000"/>
              <w:right w:val="single" w:sz="5" w:space="0" w:color="000000"/>
            </w:tcBorders>
          </w:tcPr>
          <w:p w14:paraId="30CA3099"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57B721FE"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73AC859D" w14:textId="77777777">
        <w:trPr>
          <w:trHeight w:hRule="exact" w:val="1320"/>
        </w:trPr>
        <w:tc>
          <w:tcPr>
            <w:tcW w:w="6533" w:type="dxa"/>
            <w:tcBorders>
              <w:top w:val="single" w:sz="5" w:space="0" w:color="000000"/>
              <w:left w:val="single" w:sz="5" w:space="0" w:color="000000"/>
              <w:bottom w:val="single" w:sz="5" w:space="0" w:color="000000"/>
              <w:right w:val="single" w:sz="5" w:space="0" w:color="000000"/>
            </w:tcBorders>
          </w:tcPr>
          <w:p w14:paraId="3B837FF1" w14:textId="77777777" w:rsidR="008C7EE6" w:rsidRPr="00970A06" w:rsidRDefault="00B42473">
            <w:pPr>
              <w:spacing w:line="218"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Additional Supervised Pupil Activity</w:t>
            </w:r>
          </w:p>
          <w:p w14:paraId="3ED016B8" w14:textId="77777777" w:rsidR="008C7EE6" w:rsidRPr="00970A06" w:rsidRDefault="00B42473">
            <w:pPr>
              <w:spacing w:before="219" w:after="204" w:line="218" w:lineRule="exact"/>
              <w:ind w:left="144" w:right="216"/>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Time allocated for a range of activities </w:t>
            </w:r>
            <w:proofErr w:type="spellStart"/>
            <w:proofErr w:type="gramStart"/>
            <w:r w:rsidRPr="00970A06">
              <w:rPr>
                <w:rFonts w:ascii="Arial" w:eastAsia="Times New Roman" w:hAnsi="Arial" w:cs="Arial"/>
                <w:color w:val="000000"/>
                <w:sz w:val="20"/>
                <w:szCs w:val="20"/>
              </w:rPr>
              <w:t>eg</w:t>
            </w:r>
            <w:proofErr w:type="spellEnd"/>
            <w:proofErr w:type="gramEnd"/>
            <w:r w:rsidRPr="00970A06">
              <w:rPr>
                <w:rFonts w:ascii="Arial" w:eastAsia="Times New Roman" w:hAnsi="Arial" w:cs="Arial"/>
                <w:color w:val="000000"/>
                <w:sz w:val="20"/>
                <w:szCs w:val="20"/>
              </w:rPr>
              <w:t xml:space="preserve"> attendance at events </w:t>
            </w:r>
            <w:proofErr w:type="spellStart"/>
            <w:r w:rsidRPr="00970A06">
              <w:rPr>
                <w:rFonts w:ascii="Arial" w:eastAsia="Times New Roman" w:hAnsi="Arial" w:cs="Arial"/>
                <w:color w:val="000000"/>
                <w:sz w:val="20"/>
                <w:szCs w:val="20"/>
              </w:rPr>
              <w:t>outwith</w:t>
            </w:r>
            <w:proofErr w:type="spellEnd"/>
            <w:r w:rsidRPr="00970A06">
              <w:rPr>
                <w:rFonts w:ascii="Arial" w:eastAsia="Times New Roman" w:hAnsi="Arial" w:cs="Arial"/>
                <w:color w:val="000000"/>
                <w:sz w:val="20"/>
                <w:szCs w:val="20"/>
              </w:rPr>
              <w:t xml:space="preserve"> the school day, preparation for educational trips and outings, Festival Week or Common Riding activities etc.</w:t>
            </w:r>
          </w:p>
        </w:tc>
        <w:tc>
          <w:tcPr>
            <w:tcW w:w="1166" w:type="dxa"/>
            <w:tcBorders>
              <w:top w:val="single" w:sz="5" w:space="0" w:color="000000"/>
              <w:left w:val="single" w:sz="5" w:space="0" w:color="000000"/>
              <w:bottom w:val="single" w:sz="5" w:space="0" w:color="000000"/>
              <w:right w:val="single" w:sz="5" w:space="0" w:color="000000"/>
            </w:tcBorders>
          </w:tcPr>
          <w:p w14:paraId="50046656"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53D6D4BF"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6063865D" w14:textId="77777777">
        <w:trPr>
          <w:trHeight w:hRule="exact" w:val="1786"/>
        </w:trPr>
        <w:tc>
          <w:tcPr>
            <w:tcW w:w="6533" w:type="dxa"/>
            <w:tcBorders>
              <w:top w:val="single" w:sz="5" w:space="0" w:color="000000"/>
              <w:left w:val="single" w:sz="5" w:space="0" w:color="000000"/>
              <w:bottom w:val="single" w:sz="5" w:space="0" w:color="000000"/>
              <w:right w:val="single" w:sz="5" w:space="0" w:color="000000"/>
            </w:tcBorders>
          </w:tcPr>
          <w:p w14:paraId="3C8EDD42" w14:textId="77777777" w:rsidR="008C7EE6" w:rsidRPr="00970A06" w:rsidRDefault="00B42473">
            <w:pPr>
              <w:spacing w:line="218"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Additional Preparation and Correction Time</w:t>
            </w:r>
          </w:p>
          <w:p w14:paraId="4FCB0551" w14:textId="77777777" w:rsidR="008C7EE6" w:rsidRPr="00970A06" w:rsidRDefault="00B42473">
            <w:pPr>
              <w:spacing w:before="220" w:line="216" w:lineRule="exact"/>
              <w:ind w:left="144" w:right="216"/>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With regard to individual teacher workload, additional preparation and correction time may be required.</w:t>
            </w:r>
          </w:p>
          <w:p w14:paraId="3A97D42F" w14:textId="77777777" w:rsidR="008C7EE6" w:rsidRPr="00970A06" w:rsidRDefault="00B42473">
            <w:pPr>
              <w:numPr>
                <w:ilvl w:val="0"/>
                <w:numId w:val="2"/>
              </w:numPr>
              <w:tabs>
                <w:tab w:val="clear" w:pos="360"/>
                <w:tab w:val="left" w:pos="864"/>
              </w:tabs>
              <w:spacing w:before="8" w:line="223" w:lineRule="exact"/>
              <w:ind w:left="864"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preparation for a one-off event</w:t>
            </w:r>
          </w:p>
          <w:p w14:paraId="6DB3EE28" w14:textId="77777777" w:rsidR="008C7EE6" w:rsidRPr="00970A06" w:rsidRDefault="00B42473">
            <w:pPr>
              <w:numPr>
                <w:ilvl w:val="0"/>
                <w:numId w:val="2"/>
              </w:numPr>
              <w:tabs>
                <w:tab w:val="clear" w:pos="360"/>
                <w:tab w:val="left" w:pos="864"/>
              </w:tabs>
              <w:spacing w:before="19" w:after="209" w:line="216" w:lineRule="exact"/>
              <w:ind w:left="864" w:right="360"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medical protocol training where teachers are willing to undertake such training</w:t>
            </w:r>
          </w:p>
        </w:tc>
        <w:tc>
          <w:tcPr>
            <w:tcW w:w="1166" w:type="dxa"/>
            <w:tcBorders>
              <w:top w:val="single" w:sz="5" w:space="0" w:color="000000"/>
              <w:left w:val="single" w:sz="5" w:space="0" w:color="000000"/>
              <w:bottom w:val="single" w:sz="5" w:space="0" w:color="000000"/>
              <w:right w:val="single" w:sz="5" w:space="0" w:color="000000"/>
            </w:tcBorders>
          </w:tcPr>
          <w:p w14:paraId="2AC461A1"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4AE222F2"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31768570" w14:textId="77777777">
        <w:trPr>
          <w:trHeight w:hRule="exact" w:val="1118"/>
        </w:trPr>
        <w:tc>
          <w:tcPr>
            <w:tcW w:w="6533" w:type="dxa"/>
            <w:tcBorders>
              <w:top w:val="single" w:sz="5" w:space="0" w:color="000000"/>
              <w:left w:val="single" w:sz="5" w:space="0" w:color="000000"/>
              <w:bottom w:val="single" w:sz="5" w:space="0" w:color="000000"/>
              <w:right w:val="single" w:sz="5" w:space="0" w:color="000000"/>
            </w:tcBorders>
          </w:tcPr>
          <w:p w14:paraId="65267F91" w14:textId="77777777" w:rsidR="008C7EE6" w:rsidRPr="00970A06" w:rsidRDefault="00B42473">
            <w:pPr>
              <w:spacing w:line="218" w:lineRule="exact"/>
              <w:ind w:left="144"/>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Other activities/flexibility</w:t>
            </w:r>
          </w:p>
          <w:p w14:paraId="10F8B917" w14:textId="77777777" w:rsidR="008C7EE6" w:rsidRPr="00970A06" w:rsidRDefault="00B42473">
            <w:pPr>
              <w:numPr>
                <w:ilvl w:val="0"/>
                <w:numId w:val="2"/>
              </w:numPr>
              <w:tabs>
                <w:tab w:val="clear" w:pos="360"/>
                <w:tab w:val="left" w:pos="864"/>
              </w:tabs>
              <w:spacing w:before="220" w:after="214" w:line="223" w:lineRule="exact"/>
              <w:ind w:left="864" w:right="288" w:hanging="360"/>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Time to allow for flexibility/unforeseen developments and/or to extend developments if required.</w:t>
            </w:r>
          </w:p>
        </w:tc>
        <w:tc>
          <w:tcPr>
            <w:tcW w:w="1166" w:type="dxa"/>
            <w:tcBorders>
              <w:top w:val="single" w:sz="5" w:space="0" w:color="000000"/>
              <w:left w:val="single" w:sz="5" w:space="0" w:color="000000"/>
              <w:bottom w:val="single" w:sz="5" w:space="0" w:color="000000"/>
              <w:right w:val="single" w:sz="5" w:space="0" w:color="000000"/>
            </w:tcBorders>
          </w:tcPr>
          <w:p w14:paraId="30E171E9"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c>
          <w:tcPr>
            <w:tcW w:w="1335" w:type="dxa"/>
            <w:tcBorders>
              <w:top w:val="single" w:sz="5" w:space="0" w:color="000000"/>
              <w:left w:val="single" w:sz="5" w:space="0" w:color="000000"/>
              <w:bottom w:val="single" w:sz="5" w:space="0" w:color="000000"/>
              <w:right w:val="single" w:sz="5" w:space="0" w:color="000000"/>
            </w:tcBorders>
          </w:tcPr>
          <w:p w14:paraId="53DBC738" w14:textId="77777777" w:rsidR="008C7EE6" w:rsidRPr="00970A06" w:rsidRDefault="00B42473">
            <w:pPr>
              <w:textAlignment w:val="baseline"/>
              <w:rPr>
                <w:rFonts w:ascii="Arial" w:eastAsia="Times New Roman" w:hAnsi="Arial" w:cs="Arial"/>
                <w:color w:val="000000"/>
                <w:sz w:val="20"/>
                <w:szCs w:val="20"/>
              </w:rPr>
            </w:pPr>
            <w:r w:rsidRPr="00970A06">
              <w:rPr>
                <w:rFonts w:ascii="Arial" w:eastAsia="Times New Roman" w:hAnsi="Arial" w:cs="Arial"/>
                <w:color w:val="000000"/>
                <w:sz w:val="20"/>
                <w:szCs w:val="20"/>
              </w:rPr>
              <w:t xml:space="preserve"> </w:t>
            </w:r>
          </w:p>
        </w:tc>
      </w:tr>
      <w:tr w:rsidR="008C7EE6" w:rsidRPr="00970A06" w14:paraId="097FF762" w14:textId="77777777">
        <w:trPr>
          <w:trHeight w:hRule="exact" w:val="235"/>
        </w:trPr>
        <w:tc>
          <w:tcPr>
            <w:tcW w:w="6533" w:type="dxa"/>
            <w:tcBorders>
              <w:top w:val="single" w:sz="5" w:space="0" w:color="000000"/>
              <w:left w:val="single" w:sz="5" w:space="0" w:color="000000"/>
              <w:bottom w:val="single" w:sz="5" w:space="0" w:color="000000"/>
              <w:right w:val="single" w:sz="5" w:space="0" w:color="000000"/>
            </w:tcBorders>
            <w:vAlign w:val="center"/>
          </w:tcPr>
          <w:p w14:paraId="2AE9E837" w14:textId="77777777" w:rsidR="008C7EE6" w:rsidRPr="00970A06" w:rsidRDefault="00B42473">
            <w:pPr>
              <w:spacing w:line="210" w:lineRule="exact"/>
              <w:jc w:val="center"/>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TOTAL</w:t>
            </w:r>
          </w:p>
        </w:tc>
        <w:tc>
          <w:tcPr>
            <w:tcW w:w="2501" w:type="dxa"/>
            <w:gridSpan w:val="2"/>
            <w:tcBorders>
              <w:top w:val="single" w:sz="5" w:space="0" w:color="000000"/>
              <w:left w:val="single" w:sz="5" w:space="0" w:color="000000"/>
              <w:bottom w:val="single" w:sz="5" w:space="0" w:color="000000"/>
              <w:right w:val="single" w:sz="5" w:space="0" w:color="000000"/>
            </w:tcBorders>
            <w:vAlign w:val="center"/>
          </w:tcPr>
          <w:p w14:paraId="6A7E473E" w14:textId="77777777" w:rsidR="008C7EE6" w:rsidRPr="00970A06" w:rsidRDefault="00B42473">
            <w:pPr>
              <w:spacing w:line="210" w:lineRule="exact"/>
              <w:jc w:val="center"/>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195</w:t>
            </w:r>
          </w:p>
        </w:tc>
      </w:tr>
    </w:tbl>
    <w:p w14:paraId="0D42269F" w14:textId="77777777" w:rsidR="008C7EE6" w:rsidRPr="00970A06" w:rsidRDefault="00B42473">
      <w:pPr>
        <w:spacing w:after="280" w:line="229" w:lineRule="exact"/>
        <w:ind w:left="72" w:right="432"/>
        <w:textAlignment w:val="baseline"/>
        <w:rPr>
          <w:rFonts w:ascii="Arial" w:eastAsia="Times New Roman" w:hAnsi="Arial" w:cs="Arial"/>
          <w:color w:val="FF0000"/>
          <w:sz w:val="20"/>
          <w:szCs w:val="20"/>
        </w:rPr>
      </w:pPr>
      <w:r w:rsidRPr="00970A06">
        <w:rPr>
          <w:rFonts w:ascii="Arial" w:eastAsia="Times New Roman" w:hAnsi="Arial" w:cs="Arial"/>
          <w:color w:val="FF0000"/>
          <w:sz w:val="20"/>
          <w:szCs w:val="20"/>
        </w:rPr>
        <w:t xml:space="preserve">*NB: These would be hours allocated for CPD activities </w:t>
      </w:r>
      <w:proofErr w:type="spellStart"/>
      <w:r w:rsidRPr="00970A06">
        <w:rPr>
          <w:rFonts w:ascii="Arial" w:eastAsia="Times New Roman" w:hAnsi="Arial" w:cs="Arial"/>
          <w:color w:val="FF0000"/>
          <w:sz w:val="20"/>
          <w:szCs w:val="20"/>
        </w:rPr>
        <w:t>organised</w:t>
      </w:r>
      <w:proofErr w:type="spellEnd"/>
      <w:r w:rsidRPr="00970A06">
        <w:rPr>
          <w:rFonts w:ascii="Arial" w:eastAsia="Times New Roman" w:hAnsi="Arial" w:cs="Arial"/>
          <w:color w:val="FF0000"/>
          <w:sz w:val="20"/>
          <w:szCs w:val="20"/>
        </w:rPr>
        <w:t xml:space="preserve"> at school level. A teacher’s 35 hours of personal CPD is separate to this.</w:t>
      </w:r>
    </w:p>
    <w:p w14:paraId="3DD06832" w14:textId="255F678E" w:rsidR="008C7EE6" w:rsidRPr="00970A06" w:rsidRDefault="00711ED6">
      <w:pPr>
        <w:spacing w:before="6" w:line="217" w:lineRule="exact"/>
        <w:ind w:left="72"/>
        <w:textAlignment w:val="baseline"/>
        <w:rPr>
          <w:rFonts w:ascii="Arial" w:eastAsia="Times New Roman" w:hAnsi="Arial" w:cs="Arial"/>
          <w:b/>
          <w:color w:val="000000"/>
          <w:sz w:val="20"/>
          <w:szCs w:val="20"/>
        </w:rPr>
      </w:pPr>
      <w:r w:rsidRPr="00970A06">
        <w:rPr>
          <w:rFonts w:ascii="Arial" w:hAnsi="Arial" w:cs="Arial"/>
          <w:noProof/>
          <w:sz w:val="20"/>
          <w:szCs w:val="20"/>
        </w:rPr>
        <mc:AlternateContent>
          <mc:Choice Requires="wps">
            <w:drawing>
              <wp:anchor distT="0" distB="0" distL="114300" distR="114300" simplePos="0" relativeHeight="251653120" behindDoc="0" locked="0" layoutInCell="1" allowOverlap="1" wp14:anchorId="7E376968" wp14:editId="151D7007">
                <wp:simplePos x="0" y="0"/>
                <wp:positionH relativeFrom="page">
                  <wp:posOffset>857885</wp:posOffset>
                </wp:positionH>
                <wp:positionV relativeFrom="page">
                  <wp:posOffset>5239385</wp:posOffset>
                </wp:positionV>
                <wp:extent cx="59436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E5D0"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412.55pt" to="535.55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" strokeweight=".7pt">
                <w10:wrap anchorx="page" anchory="page"/>
              </v:line>
            </w:pict>
          </mc:Fallback>
        </mc:AlternateContent>
      </w:r>
      <w:r w:rsidRPr="00970A06">
        <w:rPr>
          <w:rFonts w:ascii="Arial" w:hAnsi="Arial" w:cs="Arial"/>
          <w:noProof/>
          <w:sz w:val="20"/>
          <w:szCs w:val="20"/>
        </w:rPr>
        <mc:AlternateContent>
          <mc:Choice Requires="wps">
            <w:drawing>
              <wp:anchor distT="0" distB="0" distL="114300" distR="114300" simplePos="0" relativeHeight="251654144" behindDoc="0" locked="0" layoutInCell="1" allowOverlap="1" wp14:anchorId="2ED3B690" wp14:editId="4503AD9C">
                <wp:simplePos x="0" y="0"/>
                <wp:positionH relativeFrom="page">
                  <wp:posOffset>857885</wp:posOffset>
                </wp:positionH>
                <wp:positionV relativeFrom="page">
                  <wp:posOffset>6513830</wp:posOffset>
                </wp:positionV>
                <wp:extent cx="59436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E8A5"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512.9pt" to="535.55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" strokeweight=".7pt">
                <w10:wrap anchorx="page" anchory="page"/>
              </v:line>
            </w:pict>
          </mc:Fallback>
        </mc:AlternateContent>
      </w:r>
      <w:r w:rsidRPr="00970A06">
        <w:rPr>
          <w:rFonts w:ascii="Arial" w:hAnsi="Arial" w:cs="Arial"/>
          <w:noProof/>
          <w:sz w:val="20"/>
          <w:szCs w:val="20"/>
        </w:rPr>
        <mc:AlternateContent>
          <mc:Choice Requires="wps">
            <w:drawing>
              <wp:anchor distT="0" distB="0" distL="114300" distR="114300" simplePos="0" relativeHeight="251655168" behindDoc="0" locked="0" layoutInCell="1" allowOverlap="1" wp14:anchorId="0B0F8EDA" wp14:editId="72BADABC">
                <wp:simplePos x="0" y="0"/>
                <wp:positionH relativeFrom="page">
                  <wp:posOffset>857885</wp:posOffset>
                </wp:positionH>
                <wp:positionV relativeFrom="page">
                  <wp:posOffset>5239385</wp:posOffset>
                </wp:positionV>
                <wp:extent cx="0" cy="1274445"/>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599E"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412.55pt" to="67.55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" strokeweight=".7pt">
                <w10:wrap anchorx="page" anchory="page"/>
              </v:line>
            </w:pict>
          </mc:Fallback>
        </mc:AlternateContent>
      </w:r>
      <w:r w:rsidRPr="00970A06">
        <w:rPr>
          <w:rFonts w:ascii="Arial" w:hAnsi="Arial" w:cs="Arial"/>
          <w:noProof/>
          <w:sz w:val="20"/>
          <w:szCs w:val="20"/>
        </w:rPr>
        <mc:AlternateContent>
          <mc:Choice Requires="wps">
            <w:drawing>
              <wp:anchor distT="0" distB="0" distL="114300" distR="114300" simplePos="0" relativeHeight="251656192" behindDoc="0" locked="0" layoutInCell="1" allowOverlap="1" wp14:anchorId="6EE8012E" wp14:editId="4BF6CD5D">
                <wp:simplePos x="0" y="0"/>
                <wp:positionH relativeFrom="page">
                  <wp:posOffset>6801485</wp:posOffset>
                </wp:positionH>
                <wp:positionV relativeFrom="page">
                  <wp:posOffset>5239385</wp:posOffset>
                </wp:positionV>
                <wp:extent cx="0" cy="127444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36F4C"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55pt,412.55pt" to="535.55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" strokeweight=".7pt">
                <w10:wrap anchorx="page" anchory="page"/>
              </v:line>
            </w:pict>
          </mc:Fallback>
        </mc:AlternateContent>
      </w:r>
      <w:r w:rsidR="00B42473" w:rsidRPr="00970A06">
        <w:rPr>
          <w:rFonts w:ascii="Arial" w:eastAsia="Times New Roman" w:hAnsi="Arial" w:cs="Arial"/>
          <w:b/>
          <w:color w:val="000000"/>
          <w:sz w:val="20"/>
          <w:szCs w:val="20"/>
        </w:rPr>
        <w:t>Please supply any additional information below:</w:t>
      </w:r>
    </w:p>
    <w:p w14:paraId="7F3A161C" w14:textId="77777777" w:rsidR="008C7EE6" w:rsidRPr="00970A06" w:rsidRDefault="00B42473">
      <w:pPr>
        <w:spacing w:after="1534" w:line="216" w:lineRule="exact"/>
        <w:ind w:left="72"/>
        <w:textAlignment w:val="baseline"/>
        <w:rPr>
          <w:rFonts w:ascii="Arial" w:eastAsia="Times New Roman" w:hAnsi="Arial" w:cs="Arial"/>
          <w:color w:val="000000"/>
          <w:sz w:val="20"/>
          <w:szCs w:val="20"/>
        </w:rPr>
      </w:pPr>
      <w:proofErr w:type="spellStart"/>
      <w:r w:rsidRPr="00970A06">
        <w:rPr>
          <w:rFonts w:ascii="Arial" w:eastAsia="Times New Roman" w:hAnsi="Arial" w:cs="Arial"/>
          <w:color w:val="000000"/>
          <w:sz w:val="20"/>
          <w:szCs w:val="20"/>
        </w:rPr>
        <w:t>e.g</w:t>
      </w:r>
      <w:proofErr w:type="spellEnd"/>
      <w:r w:rsidRPr="00970A06">
        <w:rPr>
          <w:rFonts w:ascii="Arial" w:eastAsia="Times New Roman" w:hAnsi="Arial" w:cs="Arial"/>
          <w:color w:val="000000"/>
          <w:sz w:val="20"/>
          <w:szCs w:val="20"/>
        </w:rPr>
        <w:t xml:space="preserve"> changes to collegiate/staff representative group or significant shifts in balance of time allocated this session.</w:t>
      </w:r>
    </w:p>
    <w:p w14:paraId="726F291A" w14:textId="77777777" w:rsidR="00B42473" w:rsidRPr="00970A06" w:rsidRDefault="00B42473">
      <w:pPr>
        <w:spacing w:before="5" w:line="218" w:lineRule="exact"/>
        <w:ind w:left="72"/>
        <w:textAlignment w:val="baseline"/>
        <w:rPr>
          <w:rFonts w:ascii="Arial" w:eastAsia="Times New Roman" w:hAnsi="Arial" w:cs="Arial"/>
          <w:b/>
          <w:color w:val="000000"/>
          <w:sz w:val="20"/>
          <w:szCs w:val="20"/>
        </w:rPr>
      </w:pPr>
    </w:p>
    <w:p w14:paraId="2D88D13E" w14:textId="77777777" w:rsidR="008C7EE6" w:rsidRPr="00970A06" w:rsidRDefault="00B42473">
      <w:pPr>
        <w:spacing w:before="5" w:line="218" w:lineRule="exact"/>
        <w:ind w:left="72"/>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We confirm that a calendar of events has been agreed for the session ahead.</w:t>
      </w:r>
    </w:p>
    <w:p w14:paraId="74D008AB" w14:textId="77777777" w:rsidR="008C7EE6" w:rsidRPr="00970A06" w:rsidRDefault="00B42473">
      <w:pPr>
        <w:spacing w:before="193" w:line="254" w:lineRule="exact"/>
        <w:ind w:left="72" w:right="576"/>
        <w:textAlignment w:val="baseline"/>
        <w:rPr>
          <w:rFonts w:ascii="Arial" w:eastAsia="Times New Roman" w:hAnsi="Arial" w:cs="Arial"/>
          <w:b/>
          <w:color w:val="000000"/>
          <w:sz w:val="20"/>
          <w:szCs w:val="20"/>
        </w:rPr>
      </w:pPr>
      <w:r w:rsidRPr="00970A06">
        <w:rPr>
          <w:rFonts w:ascii="Arial" w:eastAsia="Times New Roman" w:hAnsi="Arial" w:cs="Arial"/>
          <w:b/>
          <w:color w:val="000000"/>
          <w:sz w:val="20"/>
          <w:szCs w:val="20"/>
        </w:rPr>
        <w:t>We confirm that the attached WTA has been agreed by staff and is accepted as the pattern for the working year for teaching staff in this school/establishment for the session ahead.</w:t>
      </w:r>
    </w:p>
    <w:p w14:paraId="6BE97D75" w14:textId="77777777" w:rsidR="008C7EE6" w:rsidRDefault="00B42473">
      <w:pPr>
        <w:spacing w:before="233" w:line="218" w:lineRule="exact"/>
        <w:ind w:left="72"/>
        <w:textAlignment w:val="baseline"/>
        <w:rPr>
          <w:rFonts w:ascii="Arial" w:eastAsia="Times New Roman" w:hAnsi="Arial" w:cs="Arial"/>
          <w:b/>
          <w:color w:val="000000"/>
          <w:spacing w:val="9"/>
          <w:sz w:val="20"/>
          <w:szCs w:val="20"/>
        </w:rPr>
      </w:pPr>
      <w:r w:rsidRPr="00970A06">
        <w:rPr>
          <w:rFonts w:ascii="Arial" w:eastAsia="Times New Roman" w:hAnsi="Arial" w:cs="Arial"/>
          <w:b/>
          <w:color w:val="000000"/>
          <w:spacing w:val="9"/>
          <w:sz w:val="20"/>
          <w:szCs w:val="20"/>
        </w:rPr>
        <w:t>Signed:</w:t>
      </w:r>
    </w:p>
    <w:p w14:paraId="58E6A2B6" w14:textId="6940FAD8" w:rsidR="00B42473" w:rsidRPr="00970A06" w:rsidRDefault="00711ED6" w:rsidP="00B42473">
      <w:pPr>
        <w:spacing w:before="259" w:line="191" w:lineRule="exact"/>
        <w:ind w:left="7272"/>
        <w:textAlignment w:val="baseline"/>
        <w:rPr>
          <w:rFonts w:ascii="Arial" w:eastAsia="Times New Roman" w:hAnsi="Arial" w:cs="Arial"/>
          <w:b/>
          <w:color w:val="000000"/>
          <w:spacing w:val="-1"/>
          <w:sz w:val="20"/>
          <w:szCs w:val="20"/>
        </w:rPr>
      </w:pPr>
      <w:r w:rsidRPr="00970A06">
        <w:rPr>
          <w:rFonts w:ascii="Arial" w:hAnsi="Arial" w:cs="Arial"/>
          <w:noProof/>
          <w:sz w:val="20"/>
          <w:szCs w:val="20"/>
        </w:rPr>
        <mc:AlternateContent>
          <mc:Choice Requires="wps">
            <w:drawing>
              <wp:anchor distT="0" distB="0" distL="114300" distR="114300" simplePos="0" relativeHeight="251659264" behindDoc="0" locked="0" layoutInCell="1" allowOverlap="1" wp14:anchorId="186A94B2" wp14:editId="7A45F7D1">
                <wp:simplePos x="0" y="0"/>
                <wp:positionH relativeFrom="page">
                  <wp:posOffset>972185</wp:posOffset>
                </wp:positionH>
                <wp:positionV relativeFrom="page">
                  <wp:posOffset>7948930</wp:posOffset>
                </wp:positionV>
                <wp:extent cx="193611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F0AC"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625.9pt" to="229pt,6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" strokeweight=".7pt">
                <w10:wrap anchorx="page" anchory="page"/>
              </v:line>
            </w:pict>
          </mc:Fallback>
        </mc:AlternateContent>
      </w:r>
      <w:r w:rsidRPr="00970A06">
        <w:rPr>
          <w:rFonts w:ascii="Arial" w:hAnsi="Arial" w:cs="Arial"/>
          <w:noProof/>
          <w:sz w:val="20"/>
          <w:szCs w:val="20"/>
        </w:rPr>
        <mc:AlternateContent>
          <mc:Choice Requires="wps">
            <w:drawing>
              <wp:anchor distT="0" distB="0" distL="114300" distR="114300" simplePos="0" relativeHeight="251660288" behindDoc="0" locked="0" layoutInCell="1" allowOverlap="1" wp14:anchorId="4BD72BA2" wp14:editId="73F9857F">
                <wp:simplePos x="0" y="0"/>
                <wp:positionH relativeFrom="page">
                  <wp:posOffset>3054350</wp:posOffset>
                </wp:positionH>
                <wp:positionV relativeFrom="page">
                  <wp:posOffset>7948930</wp:posOffset>
                </wp:positionV>
                <wp:extent cx="229552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B9C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625.9pt" to="421.25pt,6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" strokeweight=".7pt">
                <w10:wrap anchorx="page" anchory="page"/>
              </v:line>
            </w:pict>
          </mc:Fallback>
        </mc:AlternateContent>
      </w:r>
      <w:r w:rsidR="00B42473" w:rsidRPr="00970A06">
        <w:rPr>
          <w:rFonts w:ascii="Arial" w:eastAsia="Times New Roman" w:hAnsi="Arial" w:cs="Arial"/>
          <w:b/>
          <w:color w:val="000000"/>
          <w:spacing w:val="-1"/>
          <w:sz w:val="20"/>
          <w:szCs w:val="20"/>
        </w:rPr>
        <w:t>Headteacher</w:t>
      </w:r>
    </w:p>
    <w:p w14:paraId="22FD038D" w14:textId="69365AE7" w:rsidR="00B42473" w:rsidRDefault="005A6CDA" w:rsidP="00B42473">
      <w:pPr>
        <w:spacing w:before="259" w:line="191" w:lineRule="exact"/>
        <w:ind w:left="7272"/>
        <w:textAlignment w:val="baseline"/>
        <w:rPr>
          <w:rFonts w:ascii="Arial" w:eastAsia="Times New Roman" w:hAnsi="Arial" w:cs="Arial"/>
          <w:b/>
          <w:color w:val="000000"/>
          <w:spacing w:val="-1"/>
          <w:sz w:val="20"/>
          <w:szCs w:val="20"/>
        </w:rPr>
      </w:pPr>
      <w:r>
        <w:rPr>
          <w:rFonts w:ascii="Arial" w:eastAsia="Times New Roman" w:hAnsi="Arial" w:cs="Arial"/>
          <w:b/>
          <w:color w:val="000000"/>
          <w:spacing w:val="-1"/>
          <w:sz w:val="20"/>
          <w:szCs w:val="20"/>
        </w:rPr>
        <w:t>Staff Representative/s</w:t>
      </w:r>
    </w:p>
    <w:p w14:paraId="69D4A1C6" w14:textId="77777777" w:rsidR="005A6CDA" w:rsidRDefault="005A6CDA" w:rsidP="00B42473">
      <w:pPr>
        <w:spacing w:before="259" w:line="191" w:lineRule="exact"/>
        <w:ind w:left="7272"/>
        <w:textAlignment w:val="baseline"/>
        <w:rPr>
          <w:rFonts w:ascii="Arial" w:eastAsia="Times New Roman" w:hAnsi="Arial" w:cs="Arial"/>
          <w:b/>
          <w:color w:val="000000"/>
          <w:spacing w:val="-1"/>
          <w:sz w:val="20"/>
          <w:szCs w:val="20"/>
        </w:rPr>
      </w:pPr>
    </w:p>
    <w:p w14:paraId="002377F3" w14:textId="77777777" w:rsidR="005A6CDA" w:rsidRDefault="005A6CDA" w:rsidP="00B42473">
      <w:pPr>
        <w:spacing w:before="259" w:line="191" w:lineRule="exact"/>
        <w:ind w:left="7272"/>
        <w:textAlignment w:val="baseline"/>
        <w:rPr>
          <w:rFonts w:ascii="Arial" w:eastAsia="Times New Roman" w:hAnsi="Arial" w:cs="Arial"/>
          <w:b/>
          <w:color w:val="000000"/>
          <w:spacing w:val="-1"/>
          <w:sz w:val="20"/>
          <w:szCs w:val="20"/>
        </w:rPr>
      </w:pPr>
    </w:p>
    <w:p w14:paraId="5C4FFB46" w14:textId="77777777" w:rsidR="005A6CDA" w:rsidRPr="00970A06" w:rsidRDefault="005A6CDA" w:rsidP="00B42473">
      <w:pPr>
        <w:spacing w:before="259" w:line="191" w:lineRule="exact"/>
        <w:ind w:left="7272"/>
        <w:textAlignment w:val="baseline"/>
        <w:rPr>
          <w:rFonts w:ascii="Arial" w:eastAsia="Times New Roman" w:hAnsi="Arial" w:cs="Arial"/>
          <w:b/>
          <w:color w:val="000000"/>
          <w:spacing w:val="-1"/>
          <w:sz w:val="20"/>
          <w:szCs w:val="20"/>
        </w:rPr>
      </w:pPr>
    </w:p>
    <w:p w14:paraId="5F7DED1F" w14:textId="1E616782" w:rsidR="00B42473" w:rsidRPr="00970A06" w:rsidRDefault="00711ED6" w:rsidP="00B42473">
      <w:pPr>
        <w:spacing w:before="259" w:line="191" w:lineRule="exact"/>
        <w:textAlignment w:val="baseline"/>
        <w:rPr>
          <w:rFonts w:ascii="Arial" w:eastAsia="Times New Roman" w:hAnsi="Arial" w:cs="Arial"/>
          <w:color w:val="000000"/>
          <w:sz w:val="20"/>
          <w:szCs w:val="20"/>
        </w:rPr>
      </w:pPr>
      <w:r w:rsidRPr="00970A06">
        <w:rPr>
          <w:rFonts w:ascii="Arial" w:hAnsi="Arial" w:cs="Arial"/>
          <w:noProof/>
          <w:sz w:val="20"/>
          <w:szCs w:val="20"/>
        </w:rPr>
        <mc:AlternateContent>
          <mc:Choice Requires="wps">
            <w:drawing>
              <wp:anchor distT="0" distB="0" distL="114300" distR="114300" simplePos="0" relativeHeight="251661312" behindDoc="0" locked="0" layoutInCell="1" allowOverlap="1" wp14:anchorId="18B1D4D3" wp14:editId="26DA43A2">
                <wp:simplePos x="0" y="0"/>
                <wp:positionH relativeFrom="page">
                  <wp:posOffset>972185</wp:posOffset>
                </wp:positionH>
                <wp:positionV relativeFrom="page">
                  <wp:posOffset>8235950</wp:posOffset>
                </wp:positionV>
                <wp:extent cx="193611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8F9D"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648.5pt" to="22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" strokeweight=".7pt">
                <w10:wrap anchorx="page" anchory="page"/>
              </v:line>
            </w:pict>
          </mc:Fallback>
        </mc:AlternateContent>
      </w:r>
      <w:r w:rsidRPr="00970A06">
        <w:rPr>
          <w:rFonts w:ascii="Arial" w:hAnsi="Arial" w:cs="Arial"/>
          <w:noProof/>
          <w:sz w:val="20"/>
          <w:szCs w:val="20"/>
        </w:rPr>
        <mc:AlternateContent>
          <mc:Choice Requires="wps">
            <w:drawing>
              <wp:anchor distT="0" distB="0" distL="114300" distR="114300" simplePos="0" relativeHeight="251662336" behindDoc="0" locked="0" layoutInCell="1" allowOverlap="1" wp14:anchorId="793E5680" wp14:editId="6FCDFC9C">
                <wp:simplePos x="0" y="0"/>
                <wp:positionH relativeFrom="page">
                  <wp:posOffset>3081655</wp:posOffset>
                </wp:positionH>
                <wp:positionV relativeFrom="page">
                  <wp:posOffset>8235950</wp:posOffset>
                </wp:positionV>
                <wp:extent cx="22377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50FD"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65pt,648.5pt" to="418.8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" strokeweight=".7pt">
                <w10:wrap anchorx="page" anchory="page"/>
              </v:line>
            </w:pict>
          </mc:Fallback>
        </mc:AlternateContent>
      </w:r>
      <w:r w:rsidR="00B42473" w:rsidRPr="00970A06">
        <w:rPr>
          <w:rFonts w:ascii="Arial" w:eastAsia="Times New Roman" w:hAnsi="Arial" w:cs="Arial"/>
          <w:color w:val="000000"/>
          <w:sz w:val="20"/>
          <w:szCs w:val="20"/>
        </w:rPr>
        <w:t>The WTA should be signed by the Headteacher and staff representative/s. A copy of the WTA, along with the school calendar for the session, should be forwarded to both Joint Secretaries of the LNCT:</w:t>
      </w:r>
    </w:p>
    <w:p w14:paraId="7CFEA13D" w14:textId="77777777" w:rsidR="00B42473" w:rsidRPr="00970A06" w:rsidRDefault="00B42473" w:rsidP="00B42473">
      <w:pPr>
        <w:textAlignment w:val="baseline"/>
        <w:rPr>
          <w:rFonts w:ascii="Arial" w:eastAsia="Times New Roman" w:hAnsi="Arial" w:cs="Arial"/>
          <w:color w:val="0000FF"/>
          <w:sz w:val="20"/>
          <w:szCs w:val="20"/>
          <w:u w:val="single"/>
        </w:rPr>
      </w:pPr>
      <w:r w:rsidRPr="00970A06">
        <w:rPr>
          <w:rFonts w:ascii="Arial" w:eastAsia="Times New Roman" w:hAnsi="Arial" w:cs="Arial"/>
          <w:color w:val="000000"/>
          <w:sz w:val="20"/>
          <w:szCs w:val="20"/>
        </w:rPr>
        <w:t xml:space="preserve">Justin Sinclair email </w:t>
      </w:r>
      <w:hyperlink r:id="rId18" w:history="1">
        <w:r w:rsidRPr="00970A06">
          <w:rPr>
            <w:rStyle w:val="Hyperlink"/>
            <w:rFonts w:ascii="Arial" w:eastAsia="Times New Roman" w:hAnsi="Arial" w:cs="Arial"/>
            <w:sz w:val="20"/>
            <w:szCs w:val="20"/>
          </w:rPr>
          <w:t>Justin.Sinclair@scotborders.gov.uk</w:t>
        </w:r>
      </w:hyperlink>
      <w:r w:rsidRPr="00970A06">
        <w:rPr>
          <w:rFonts w:ascii="Arial" w:eastAsia="Times New Roman" w:hAnsi="Arial" w:cs="Arial"/>
          <w:color w:val="000000"/>
          <w:sz w:val="20"/>
          <w:szCs w:val="20"/>
        </w:rPr>
        <w:t xml:space="preserve"> </w:t>
      </w:r>
      <w:r w:rsidRPr="00970A06">
        <w:rPr>
          <w:rFonts w:ascii="Arial" w:eastAsia="Times New Roman" w:hAnsi="Arial" w:cs="Arial"/>
          <w:b/>
          <w:color w:val="000000"/>
          <w:spacing w:val="-1"/>
          <w:sz w:val="20"/>
          <w:szCs w:val="20"/>
        </w:rPr>
        <w:t xml:space="preserve"> and </w:t>
      </w:r>
      <w:r w:rsidRPr="00970A06">
        <w:rPr>
          <w:rFonts w:ascii="Arial" w:eastAsia="Times New Roman" w:hAnsi="Arial" w:cs="Arial"/>
          <w:color w:val="000000"/>
          <w:sz w:val="20"/>
          <w:szCs w:val="20"/>
        </w:rPr>
        <w:t>Natasha York</w:t>
      </w:r>
      <w:hyperlink r:id="rId19">
        <w:r w:rsidRPr="00970A06">
          <w:rPr>
            <w:rFonts w:ascii="Arial" w:eastAsia="Times New Roman" w:hAnsi="Arial" w:cs="Arial"/>
            <w:color w:val="0000FF"/>
            <w:sz w:val="20"/>
            <w:szCs w:val="20"/>
            <w:u w:val="single"/>
          </w:rPr>
          <w:t xml:space="preserve"> borders@eis.org.uk</w:t>
        </w:r>
      </w:hyperlink>
      <w:r w:rsidRPr="00970A06">
        <w:rPr>
          <w:rFonts w:ascii="Arial" w:eastAsia="Times New Roman" w:hAnsi="Arial" w:cs="Arial"/>
          <w:color w:val="0000FF"/>
          <w:sz w:val="20"/>
          <w:szCs w:val="20"/>
          <w:u w:val="single"/>
        </w:rPr>
        <w:t xml:space="preserve"> </w:t>
      </w:r>
    </w:p>
    <w:p w14:paraId="4F7C9F57" w14:textId="77777777" w:rsidR="008C7EE6" w:rsidRPr="00970A06" w:rsidRDefault="00B42473" w:rsidP="00B42473">
      <w:pPr>
        <w:textAlignment w:val="baseline"/>
        <w:rPr>
          <w:rFonts w:ascii="Arial" w:eastAsia="Times New Roman" w:hAnsi="Arial" w:cs="Arial"/>
          <w:b/>
          <w:color w:val="000000"/>
          <w:spacing w:val="-1"/>
          <w:sz w:val="20"/>
          <w:szCs w:val="20"/>
        </w:rPr>
      </w:pPr>
      <w:r w:rsidRPr="00970A06">
        <w:rPr>
          <w:rFonts w:ascii="Arial" w:eastAsia="Times New Roman" w:hAnsi="Arial" w:cs="Arial"/>
          <w:color w:val="000000"/>
          <w:sz w:val="20"/>
          <w:szCs w:val="20"/>
        </w:rPr>
        <w:t>prior to the summer holiday.</w:t>
      </w:r>
    </w:p>
    <w:p w14:paraId="4F7DAF82" w14:textId="77777777" w:rsidR="00970A06" w:rsidRPr="00970A06" w:rsidRDefault="00970A06">
      <w:pPr>
        <w:textAlignment w:val="baseline"/>
        <w:rPr>
          <w:rFonts w:ascii="Arial" w:eastAsia="Times New Roman" w:hAnsi="Arial" w:cs="Arial"/>
          <w:b/>
          <w:color w:val="000000"/>
          <w:spacing w:val="-1"/>
          <w:sz w:val="20"/>
          <w:szCs w:val="20"/>
        </w:rPr>
      </w:pPr>
    </w:p>
    <w:sectPr w:rsidR="00970A06" w:rsidRPr="00970A06" w:rsidSect="00B42473">
      <w:pgSz w:w="11909" w:h="16838"/>
      <w:pgMar w:top="1420" w:right="1198" w:bottom="1135" w:left="13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8C4B" w14:textId="77777777" w:rsidR="00B42473" w:rsidRDefault="00B42473" w:rsidP="00B42473">
      <w:r>
        <w:separator/>
      </w:r>
    </w:p>
  </w:endnote>
  <w:endnote w:type="continuationSeparator" w:id="0">
    <w:p w14:paraId="238F4CD3" w14:textId="77777777" w:rsidR="00B42473" w:rsidRDefault="00B42473" w:rsidP="00B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3804" w14:textId="77777777" w:rsidR="00B42473" w:rsidRDefault="00B4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EA05" w14:textId="77777777" w:rsidR="00B42473" w:rsidRDefault="00B42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5331" w14:textId="77777777" w:rsidR="00B42473" w:rsidRDefault="00B4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6103" w14:textId="77777777" w:rsidR="00B42473" w:rsidRDefault="00B42473" w:rsidP="00B42473">
      <w:r>
        <w:separator/>
      </w:r>
    </w:p>
  </w:footnote>
  <w:footnote w:type="continuationSeparator" w:id="0">
    <w:p w14:paraId="01622322" w14:textId="77777777" w:rsidR="00B42473" w:rsidRDefault="00B42473" w:rsidP="00B4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F228" w14:textId="77777777" w:rsidR="00B42473" w:rsidRDefault="00B4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D615" w14:textId="77777777" w:rsidR="00B42473" w:rsidRDefault="00B42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685" w14:textId="77777777" w:rsidR="00B42473" w:rsidRDefault="00B4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4C22"/>
    <w:multiLevelType w:val="multilevel"/>
    <w:tmpl w:val="FC4CB0B2"/>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0160FD"/>
    <w:multiLevelType w:val="multilevel"/>
    <w:tmpl w:val="299E0414"/>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1813396">
    <w:abstractNumId w:val="1"/>
  </w:num>
  <w:num w:numId="2" w16cid:durableId="198747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E6"/>
    <w:rsid w:val="005A6CDA"/>
    <w:rsid w:val="00711ED6"/>
    <w:rsid w:val="0071550F"/>
    <w:rsid w:val="008C7EE6"/>
    <w:rsid w:val="00970A06"/>
    <w:rsid w:val="00B42473"/>
    <w:rsid w:val="00C5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6B8DF"/>
  <w15:docId w15:val="{5ED374D9-DA2F-4109-87A8-D6C1328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73"/>
    <w:rPr>
      <w:color w:val="0563C1" w:themeColor="hyperlink"/>
      <w:u w:val="single"/>
    </w:rPr>
  </w:style>
  <w:style w:type="paragraph" w:styleId="Header">
    <w:name w:val="header"/>
    <w:basedOn w:val="Normal"/>
    <w:link w:val="HeaderChar"/>
    <w:uiPriority w:val="99"/>
    <w:unhideWhenUsed/>
    <w:rsid w:val="00B42473"/>
    <w:pPr>
      <w:tabs>
        <w:tab w:val="center" w:pos="4513"/>
        <w:tab w:val="right" w:pos="9026"/>
      </w:tabs>
    </w:pPr>
  </w:style>
  <w:style w:type="character" w:customStyle="1" w:styleId="HeaderChar">
    <w:name w:val="Header Char"/>
    <w:basedOn w:val="DefaultParagraphFont"/>
    <w:link w:val="Header"/>
    <w:uiPriority w:val="99"/>
    <w:rsid w:val="00B42473"/>
  </w:style>
  <w:style w:type="paragraph" w:styleId="Footer">
    <w:name w:val="footer"/>
    <w:basedOn w:val="Normal"/>
    <w:link w:val="FooterChar"/>
    <w:uiPriority w:val="99"/>
    <w:unhideWhenUsed/>
    <w:rsid w:val="00B42473"/>
    <w:pPr>
      <w:tabs>
        <w:tab w:val="center" w:pos="4513"/>
        <w:tab w:val="right" w:pos="9026"/>
      </w:tabs>
    </w:pPr>
  </w:style>
  <w:style w:type="character" w:customStyle="1" w:styleId="FooterChar">
    <w:name w:val="Footer Char"/>
    <w:basedOn w:val="DefaultParagraphFont"/>
    <w:link w:val="Footer"/>
    <w:uiPriority w:val="99"/>
    <w:rsid w:val="00B42473"/>
  </w:style>
  <w:style w:type="paragraph" w:styleId="Revision">
    <w:name w:val="Revision"/>
    <w:hidden/>
    <w:uiPriority w:val="99"/>
    <w:semiHidden/>
    <w:rsid w:val="00711ED6"/>
  </w:style>
  <w:style w:type="paragraph" w:styleId="ListParagraph">
    <w:name w:val="List Paragraph"/>
    <w:basedOn w:val="Normal"/>
    <w:uiPriority w:val="34"/>
    <w:qFormat/>
    <w:rsid w:val="00C5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ustin.Sinclair@scotborders.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4.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cid:image001.png@01D89B65.BEF8FAE0" TargetMode="External"/><Relationship Id="rId10" Type="http://schemas.openxmlformats.org/officeDocument/2006/relationships/footer" Target="footer1.xml"/><Relationship Id="rId19" Type="http://schemas.openxmlformats.org/officeDocument/2006/relationships/hyperlink" Target="mailto:borders@eis.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Iain</dc:creator>
  <cp:lastModifiedBy>Hunter, Elaine</cp:lastModifiedBy>
  <cp:revision>2</cp:revision>
  <dcterms:created xsi:type="dcterms:W3CDTF">2023-09-27T10:46:00Z</dcterms:created>
  <dcterms:modified xsi:type="dcterms:W3CDTF">2023-09-27T10:46:00Z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2023-05-17T14:48:19Z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6c73231e-d3fc-48d6-b58d-5919ca0395a5</vt:lpwstr>
  </property>
  <property fmtid="{D5CDD505-2E9C-101B-9397-08002B2CF9AE}" pid="8" name="MSIP_Label_9fedad31-c0c2-44e8-b26c-75143ee7ed65_ContentBits">
    <vt:lpwstr>0</vt:lpwstr>
  </property>
</Properties>
</file>